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E73" w:rsidRPr="00E94491" w:rsidRDefault="00D61993" w:rsidP="00D61993">
      <w:pPr>
        <w:jc w:val="center"/>
        <w:rPr>
          <w:rFonts w:ascii="Arial Narrow" w:hAnsi="Arial Narrow"/>
          <w:lang w:val="es-ES"/>
        </w:rPr>
      </w:pPr>
      <w:r w:rsidRPr="00E94491">
        <w:rPr>
          <w:rFonts w:ascii="Arial Narrow" w:hAnsi="Arial Narrow"/>
          <w:b/>
          <w:lang w:val="es-ES"/>
        </w:rPr>
        <w:t>PLANIFICACIÓN</w:t>
      </w:r>
      <w:r w:rsidR="009012EF" w:rsidRPr="00E94491">
        <w:rPr>
          <w:rFonts w:ascii="Arial Narrow" w:hAnsi="Arial Narrow"/>
          <w:b/>
          <w:lang w:val="es-ES"/>
        </w:rPr>
        <w:t xml:space="preserve"> ACTIVIDAD DE </w:t>
      </w:r>
      <w:proofErr w:type="gramStart"/>
      <w:r w:rsidR="009012EF" w:rsidRPr="00E94491">
        <w:rPr>
          <w:rFonts w:ascii="Arial Narrow" w:hAnsi="Arial Narrow"/>
          <w:b/>
          <w:lang w:val="es-ES"/>
        </w:rPr>
        <w:t xml:space="preserve">INSPECCIÓN </w:t>
      </w:r>
      <w:r w:rsidRPr="00E94491">
        <w:rPr>
          <w:rFonts w:ascii="Arial Narrow" w:hAnsi="Arial Narrow"/>
          <w:b/>
          <w:lang w:val="es-ES"/>
        </w:rPr>
        <w:t xml:space="preserve"> PISCICULTURA</w:t>
      </w:r>
      <w:proofErr w:type="gramEnd"/>
      <w:r w:rsidRPr="00E94491">
        <w:rPr>
          <w:rFonts w:ascii="Arial Narrow" w:hAnsi="Arial Narrow"/>
          <w:b/>
          <w:lang w:val="es-ES"/>
        </w:rPr>
        <w:t xml:space="preserve"> COCULE</w:t>
      </w:r>
      <w:r w:rsidRPr="00E94491">
        <w:rPr>
          <w:rFonts w:ascii="Arial Narrow" w:hAnsi="Arial Narrow"/>
          <w:lang w:val="es-ES"/>
        </w:rPr>
        <w:t>.</w:t>
      </w:r>
    </w:p>
    <w:p w:rsidR="000E1B92" w:rsidRPr="00E94491" w:rsidRDefault="000E1B92" w:rsidP="000E1B92">
      <w:pPr>
        <w:rPr>
          <w:rFonts w:ascii="Arial Narrow" w:hAnsi="Arial Narrow"/>
          <w:lang w:val="es-ES"/>
        </w:rPr>
      </w:pPr>
    </w:p>
    <w:p w:rsidR="000E1B92" w:rsidRPr="00E94491" w:rsidRDefault="000E1B92" w:rsidP="000E1B92">
      <w:pPr>
        <w:rPr>
          <w:rFonts w:ascii="Arial Narrow" w:hAnsi="Arial Narrow"/>
          <w:lang w:val="es-ES"/>
        </w:rPr>
      </w:pPr>
    </w:p>
    <w:p w:rsidR="00D61993" w:rsidRPr="00E94491" w:rsidRDefault="000E1B92" w:rsidP="000E1B92">
      <w:pPr>
        <w:rPr>
          <w:rFonts w:ascii="Arial Narrow" w:hAnsi="Arial Narrow"/>
          <w:b/>
          <w:lang w:val="es-ES"/>
        </w:rPr>
      </w:pPr>
      <w:r w:rsidRPr="00E94491">
        <w:rPr>
          <w:rFonts w:ascii="Arial Narrow" w:hAnsi="Arial Narrow"/>
          <w:b/>
          <w:lang w:val="es-ES"/>
        </w:rPr>
        <w:t>Resumen del proyecto:</w:t>
      </w:r>
    </w:p>
    <w:p w:rsidR="009012EF" w:rsidRPr="00E94491" w:rsidRDefault="009012EF" w:rsidP="009012EF">
      <w:pPr>
        <w:jc w:val="both"/>
        <w:rPr>
          <w:rFonts w:ascii="Arial Narrow" w:hAnsi="Arial Narrow"/>
        </w:rPr>
      </w:pPr>
      <w:r w:rsidRPr="00E94491">
        <w:rPr>
          <w:rFonts w:ascii="Arial Narrow" w:hAnsi="Arial Narrow"/>
        </w:rPr>
        <w:t xml:space="preserve">El proyecto consiste en la instalación y </w:t>
      </w:r>
      <w:proofErr w:type="gramStart"/>
      <w:r w:rsidRPr="00E94491">
        <w:rPr>
          <w:rFonts w:ascii="Arial Narrow" w:hAnsi="Arial Narrow"/>
        </w:rPr>
        <w:t>operación  de</w:t>
      </w:r>
      <w:proofErr w:type="gramEnd"/>
      <w:r w:rsidRPr="00E94491">
        <w:rPr>
          <w:rFonts w:ascii="Arial Narrow" w:hAnsi="Arial Narrow"/>
        </w:rPr>
        <w:t xml:space="preserve"> una piscicultura entierra  de flujo abierto, ello  para la producción de peces utilizando un caudal de agua de 3 m³/s. La construcción de la piscicultura se orienta a la producción de ovas, alevines, </w:t>
      </w:r>
      <w:proofErr w:type="spellStart"/>
      <w:r w:rsidRPr="00E94491">
        <w:rPr>
          <w:rFonts w:ascii="Arial Narrow" w:hAnsi="Arial Narrow"/>
        </w:rPr>
        <w:t>smolts</w:t>
      </w:r>
      <w:proofErr w:type="spellEnd"/>
      <w:r w:rsidRPr="00E94491">
        <w:rPr>
          <w:rFonts w:ascii="Arial Narrow" w:hAnsi="Arial Narrow"/>
        </w:rPr>
        <w:t xml:space="preserve"> y reproductores de salmónidos, con una producción máxima total proyectada de 1.980 ton/año (3 </w:t>
      </w:r>
      <w:proofErr w:type="spellStart"/>
      <w:r w:rsidRPr="00E94491">
        <w:rPr>
          <w:rFonts w:ascii="Arial Narrow" w:hAnsi="Arial Narrow"/>
        </w:rPr>
        <w:t>batch</w:t>
      </w:r>
      <w:proofErr w:type="spellEnd"/>
      <w:r w:rsidRPr="00E94491">
        <w:rPr>
          <w:rFonts w:ascii="Arial Narrow" w:hAnsi="Arial Narrow"/>
        </w:rPr>
        <w:t>/año, 660 ton biomasa/</w:t>
      </w:r>
      <w:proofErr w:type="spellStart"/>
      <w:r w:rsidRPr="00E94491">
        <w:rPr>
          <w:rFonts w:ascii="Arial Narrow" w:hAnsi="Arial Narrow"/>
        </w:rPr>
        <w:t>batch</w:t>
      </w:r>
      <w:proofErr w:type="spellEnd"/>
      <w:r w:rsidRPr="00E94491">
        <w:rPr>
          <w:rFonts w:ascii="Arial Narrow" w:hAnsi="Arial Narrow"/>
        </w:rPr>
        <w:t xml:space="preserve">). El proyecto contará con la infraestructura necesaria para desarrollar la actividad desde la fase de incubación hasta la etapa de </w:t>
      </w:r>
      <w:proofErr w:type="spellStart"/>
      <w:r w:rsidRPr="00E94491">
        <w:rPr>
          <w:rFonts w:ascii="Arial Narrow" w:hAnsi="Arial Narrow"/>
        </w:rPr>
        <w:t>smoltificación</w:t>
      </w:r>
      <w:proofErr w:type="spellEnd"/>
      <w:r w:rsidRPr="00E94491">
        <w:rPr>
          <w:rFonts w:ascii="Arial Narrow" w:hAnsi="Arial Narrow"/>
        </w:rPr>
        <w:t xml:space="preserve">. Incorpora la implementación de barrera sanitaria; sistema de ensilaje para el manejo de la mortalidad y un sistema de tratamiento de riles que consiste en 8 filtros rotatorios </w:t>
      </w:r>
      <w:proofErr w:type="gramStart"/>
      <w:r w:rsidRPr="00E94491">
        <w:rPr>
          <w:rFonts w:ascii="Arial Narrow" w:hAnsi="Arial Narrow"/>
        </w:rPr>
        <w:t>( 6</w:t>
      </w:r>
      <w:proofErr w:type="gramEnd"/>
      <w:r w:rsidRPr="00E94491">
        <w:rPr>
          <w:rFonts w:ascii="Arial Narrow" w:hAnsi="Arial Narrow"/>
        </w:rPr>
        <w:t xml:space="preserve"> permanentes y dos de respaldo), ello para dar cumplimiento a la Tabla </w:t>
      </w:r>
      <w:proofErr w:type="spellStart"/>
      <w:r w:rsidRPr="00E94491">
        <w:rPr>
          <w:rFonts w:ascii="Arial Narrow" w:hAnsi="Arial Narrow"/>
        </w:rPr>
        <w:t>N°</w:t>
      </w:r>
      <w:proofErr w:type="spellEnd"/>
      <w:r w:rsidRPr="00E94491">
        <w:rPr>
          <w:rFonts w:ascii="Arial Narrow" w:hAnsi="Arial Narrow"/>
        </w:rPr>
        <w:t xml:space="preserve"> 2 del DS 90/2000. </w:t>
      </w:r>
    </w:p>
    <w:p w:rsidR="009012EF" w:rsidRPr="00E94491" w:rsidRDefault="009012EF" w:rsidP="009012EF">
      <w:pPr>
        <w:jc w:val="both"/>
        <w:rPr>
          <w:rFonts w:ascii="Arial Narrow" w:hAnsi="Arial Narrow"/>
        </w:rPr>
      </w:pPr>
      <w:r w:rsidRPr="00E94491">
        <w:rPr>
          <w:rFonts w:ascii="Arial Narrow" w:hAnsi="Arial Narrow"/>
        </w:rPr>
        <w:t xml:space="preserve">El proyecto se emplazará en un sector aledaño al Río Bueno, sobre el predio Rol 535-213 de 4,5 </w:t>
      </w:r>
      <w:proofErr w:type="spellStart"/>
      <w:r w:rsidRPr="00E94491">
        <w:rPr>
          <w:rFonts w:ascii="Arial Narrow" w:hAnsi="Arial Narrow"/>
        </w:rPr>
        <w:t>hás</w:t>
      </w:r>
      <w:proofErr w:type="spellEnd"/>
      <w:r w:rsidRPr="00E94491">
        <w:rPr>
          <w:rFonts w:ascii="Arial Narrow" w:hAnsi="Arial Narrow"/>
        </w:rPr>
        <w:t xml:space="preserve">, en un sector rural denominado </w:t>
      </w:r>
      <w:proofErr w:type="spellStart"/>
      <w:r w:rsidRPr="00E94491">
        <w:rPr>
          <w:rFonts w:ascii="Arial Narrow" w:hAnsi="Arial Narrow"/>
        </w:rPr>
        <w:t>Cocule</w:t>
      </w:r>
      <w:proofErr w:type="spellEnd"/>
      <w:r w:rsidRPr="00E94491">
        <w:rPr>
          <w:rFonts w:ascii="Arial Narrow" w:hAnsi="Arial Narrow"/>
        </w:rPr>
        <w:t xml:space="preserve"> inserto dentro del “Fundo Doña Gema”, en la Comuna de Río Bueno, Provincia del Ranco, Región de Los Ríos. En términos generales, la superficie afecta a CUS y la involucrada para la materialización del proyecto es aprox. de 4,5 has.</w:t>
      </w:r>
    </w:p>
    <w:p w:rsidR="00643E31" w:rsidRPr="00E94491" w:rsidRDefault="00643E31" w:rsidP="00643E31">
      <w:pPr>
        <w:spacing w:before="100" w:beforeAutospacing="1" w:after="0" w:line="240" w:lineRule="auto"/>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Adicionalmente, el proyecto se encuentra distante a 15 Km de la ciudad de Río Bueno y 5 km de la ciudad de La Unión.</w:t>
      </w:r>
    </w:p>
    <w:p w:rsidR="00643E31" w:rsidRPr="00E94491" w:rsidRDefault="00643E31" w:rsidP="009012EF">
      <w:pPr>
        <w:jc w:val="both"/>
        <w:rPr>
          <w:rFonts w:ascii="Arial Narrow" w:hAnsi="Arial Narrow"/>
        </w:rPr>
      </w:pPr>
    </w:p>
    <w:p w:rsidR="00643E31" w:rsidRPr="00E94491" w:rsidRDefault="00643E31" w:rsidP="009012EF">
      <w:pPr>
        <w:jc w:val="both"/>
        <w:rPr>
          <w:rFonts w:ascii="Arial Narrow" w:hAnsi="Arial Narrow"/>
        </w:rPr>
      </w:pPr>
    </w:p>
    <w:p w:rsidR="00643E31" w:rsidRPr="00E94491" w:rsidRDefault="00643E31" w:rsidP="009012EF">
      <w:pPr>
        <w:jc w:val="both"/>
        <w:rPr>
          <w:rFonts w:ascii="Arial Narrow" w:hAnsi="Arial Narrow"/>
        </w:rPr>
      </w:pPr>
    </w:p>
    <w:p w:rsidR="00D61993" w:rsidRPr="00E94491" w:rsidRDefault="00D61993" w:rsidP="009012EF">
      <w:pPr>
        <w:rPr>
          <w:rFonts w:ascii="Arial Narrow" w:hAnsi="Arial Narrow"/>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74"/>
        <w:gridCol w:w="4054"/>
      </w:tblGrid>
      <w:tr w:rsidR="002915D9" w:rsidRPr="00E94491" w:rsidTr="00DB6CAD">
        <w:trPr>
          <w:trHeight w:val="482"/>
          <w:jc w:val="center"/>
        </w:trPr>
        <w:tc>
          <w:tcPr>
            <w:tcW w:w="2704"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2915D9" w:rsidRPr="00E94491" w:rsidRDefault="002915D9" w:rsidP="00DB6CAD">
            <w:pPr>
              <w:spacing w:after="0" w:line="240" w:lineRule="auto"/>
              <w:jc w:val="both"/>
              <w:rPr>
                <w:rFonts w:ascii="Arial Narrow" w:eastAsia="Calibri" w:hAnsi="Arial Narrow" w:cstheme="minorHAnsi"/>
                <w:b/>
              </w:rPr>
            </w:pPr>
            <w:r w:rsidRPr="00E94491">
              <w:rPr>
                <w:rFonts w:ascii="Arial Narrow" w:eastAsia="Calibri" w:hAnsi="Arial Narrow" w:cstheme="minorHAnsi"/>
                <w:b/>
              </w:rPr>
              <w:t>Identificación de la Unidad Fiscalizable</w:t>
            </w:r>
            <w:r w:rsidRPr="00E94491">
              <w:rPr>
                <w:rFonts w:ascii="Arial Narrow" w:eastAsia="Calibri" w:hAnsi="Arial Narrow" w:cstheme="minorHAnsi"/>
                <w:b/>
              </w:rPr>
              <w:t>:</w:t>
            </w:r>
          </w:p>
          <w:p w:rsidR="002915D9" w:rsidRPr="00E94491" w:rsidRDefault="002915D9" w:rsidP="00DB6CAD">
            <w:pPr>
              <w:spacing w:after="0" w:line="240" w:lineRule="auto"/>
              <w:jc w:val="both"/>
              <w:rPr>
                <w:rFonts w:ascii="Arial Narrow" w:eastAsia="Calibri" w:hAnsi="Arial Narrow" w:cstheme="minorHAnsi"/>
                <w:b/>
              </w:rPr>
            </w:pPr>
          </w:p>
          <w:p w:rsidR="002915D9" w:rsidRPr="00E94491" w:rsidRDefault="002915D9" w:rsidP="00DB6CAD">
            <w:pPr>
              <w:spacing w:after="0" w:line="240" w:lineRule="auto"/>
              <w:jc w:val="both"/>
              <w:rPr>
                <w:rFonts w:ascii="Arial Narrow" w:eastAsia="Calibri" w:hAnsi="Arial Narrow" w:cstheme="minorHAnsi"/>
              </w:rPr>
            </w:pPr>
            <w:r w:rsidRPr="00E94491">
              <w:rPr>
                <w:rFonts w:ascii="Arial Narrow" w:eastAsia="Calibri" w:hAnsi="Arial Narrow" w:cstheme="minorHAnsi"/>
              </w:rPr>
              <w:t xml:space="preserve">Piscicultura </w:t>
            </w:r>
            <w:proofErr w:type="spellStart"/>
            <w:r w:rsidRPr="00E94491">
              <w:rPr>
                <w:rFonts w:ascii="Arial Narrow" w:eastAsia="Calibri" w:hAnsi="Arial Narrow" w:cstheme="minorHAnsi"/>
              </w:rPr>
              <w:t>Cocule</w:t>
            </w:r>
            <w:proofErr w:type="spellEnd"/>
          </w:p>
        </w:tc>
        <w:tc>
          <w:tcPr>
            <w:tcW w:w="2296" w:type="pct"/>
            <w:tcBorders>
              <w:top w:val="single" w:sz="4" w:space="0" w:color="auto"/>
              <w:left w:val="single" w:sz="4" w:space="0" w:color="auto"/>
              <w:bottom w:val="single" w:sz="4" w:space="0" w:color="auto"/>
              <w:right w:val="single" w:sz="4" w:space="0" w:color="auto"/>
            </w:tcBorders>
            <w:shd w:val="clear" w:color="auto" w:fill="FFFFFF"/>
          </w:tcPr>
          <w:p w:rsidR="002915D9" w:rsidRPr="00E94491" w:rsidRDefault="002915D9" w:rsidP="00DB6CAD">
            <w:pPr>
              <w:spacing w:after="0" w:line="240" w:lineRule="auto"/>
              <w:jc w:val="both"/>
              <w:rPr>
                <w:rFonts w:ascii="Arial Narrow" w:eastAsia="Calibri" w:hAnsi="Arial Narrow" w:cstheme="minorHAnsi"/>
                <w:b/>
                <w:lang w:eastAsia="es-ES"/>
              </w:rPr>
            </w:pPr>
            <w:r w:rsidRPr="00E94491">
              <w:rPr>
                <w:rFonts w:ascii="Arial Narrow" w:eastAsia="Calibri" w:hAnsi="Arial Narrow" w:cstheme="minorHAnsi"/>
                <w:b/>
                <w:lang w:eastAsia="es-ES"/>
              </w:rPr>
              <w:t>Estado operacional de la Unidad Fiscalizable</w:t>
            </w:r>
            <w:r w:rsidRPr="00E94491">
              <w:rPr>
                <w:rFonts w:ascii="Arial Narrow" w:eastAsia="Calibri" w:hAnsi="Arial Narrow" w:cstheme="minorHAnsi"/>
                <w:b/>
                <w:lang w:eastAsia="es-ES"/>
              </w:rPr>
              <w:t xml:space="preserve">: </w:t>
            </w:r>
          </w:p>
          <w:p w:rsidR="002915D9" w:rsidRPr="00E94491" w:rsidRDefault="002915D9" w:rsidP="00DB6CAD">
            <w:pPr>
              <w:spacing w:after="0" w:line="240" w:lineRule="auto"/>
              <w:jc w:val="both"/>
              <w:rPr>
                <w:rFonts w:ascii="Arial Narrow" w:eastAsia="Calibri" w:hAnsi="Arial Narrow" w:cstheme="minorHAnsi"/>
                <w:b/>
                <w:lang w:eastAsia="es-ES"/>
              </w:rPr>
            </w:pPr>
          </w:p>
          <w:p w:rsidR="002915D9" w:rsidRPr="00E94491" w:rsidRDefault="002915D9" w:rsidP="00DB6CAD">
            <w:pPr>
              <w:spacing w:after="0" w:line="240" w:lineRule="auto"/>
              <w:jc w:val="both"/>
              <w:rPr>
                <w:rFonts w:ascii="Arial Narrow" w:eastAsia="Calibri" w:hAnsi="Arial Narrow" w:cstheme="minorHAnsi"/>
                <w:lang w:eastAsia="es-ES"/>
              </w:rPr>
            </w:pPr>
            <w:r w:rsidRPr="00E94491">
              <w:rPr>
                <w:rFonts w:ascii="Arial Narrow" w:eastAsia="Calibri" w:hAnsi="Arial Narrow" w:cstheme="minorHAnsi"/>
                <w:lang w:eastAsia="es-ES"/>
              </w:rPr>
              <w:t>Construcción</w:t>
            </w:r>
          </w:p>
        </w:tc>
      </w:tr>
      <w:tr w:rsidR="002915D9" w:rsidRPr="00E94491" w:rsidTr="00DB6CAD">
        <w:trPr>
          <w:trHeight w:val="482"/>
          <w:jc w:val="center"/>
        </w:trPr>
        <w:tc>
          <w:tcPr>
            <w:tcW w:w="2704"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2915D9" w:rsidRPr="00E94491" w:rsidRDefault="002915D9" w:rsidP="00DB6CAD">
            <w:pPr>
              <w:spacing w:after="0" w:line="240" w:lineRule="auto"/>
              <w:jc w:val="both"/>
              <w:rPr>
                <w:rFonts w:ascii="Arial Narrow" w:eastAsia="Calibri" w:hAnsi="Arial Narrow" w:cstheme="minorHAnsi"/>
              </w:rPr>
            </w:pPr>
            <w:r w:rsidRPr="00E94491">
              <w:rPr>
                <w:rFonts w:ascii="Arial Narrow" w:eastAsia="Calibri" w:hAnsi="Arial Narrow" w:cstheme="minorHAnsi"/>
                <w:b/>
              </w:rPr>
              <w:t>Región:</w:t>
            </w:r>
            <w:r w:rsidRPr="00E94491">
              <w:rPr>
                <w:rFonts w:ascii="Arial Narrow" w:eastAsia="Calibri" w:hAnsi="Arial Narrow" w:cstheme="minorHAnsi"/>
              </w:rPr>
              <w:t xml:space="preserve"> </w:t>
            </w:r>
          </w:p>
          <w:p w:rsidR="002915D9" w:rsidRPr="00E94491" w:rsidRDefault="002915D9" w:rsidP="00DB6CAD">
            <w:pPr>
              <w:spacing w:after="0" w:line="240" w:lineRule="auto"/>
              <w:jc w:val="both"/>
              <w:rPr>
                <w:rFonts w:ascii="Arial Narrow" w:eastAsia="Calibri" w:hAnsi="Arial Narrow" w:cstheme="minorHAnsi"/>
              </w:rPr>
            </w:pPr>
            <w:r w:rsidRPr="00E94491">
              <w:rPr>
                <w:rFonts w:ascii="Arial Narrow" w:eastAsia="Calibri" w:hAnsi="Arial Narrow" w:cstheme="minorHAnsi"/>
              </w:rPr>
              <w:t>Los Ríos</w:t>
            </w:r>
          </w:p>
        </w:tc>
        <w:tc>
          <w:tcPr>
            <w:tcW w:w="2296" w:type="pct"/>
            <w:vMerge w:val="restart"/>
            <w:tcBorders>
              <w:top w:val="single" w:sz="4" w:space="0" w:color="auto"/>
              <w:left w:val="single" w:sz="4" w:space="0" w:color="auto"/>
              <w:right w:val="single" w:sz="4" w:space="0" w:color="auto"/>
            </w:tcBorders>
            <w:shd w:val="clear" w:color="auto" w:fill="FFFFFF"/>
            <w:hideMark/>
          </w:tcPr>
          <w:p w:rsidR="002915D9" w:rsidRPr="00E94491" w:rsidRDefault="002915D9" w:rsidP="00DB6CAD">
            <w:pPr>
              <w:spacing w:after="100" w:line="240" w:lineRule="auto"/>
              <w:ind w:left="46"/>
              <w:jc w:val="both"/>
              <w:rPr>
                <w:rFonts w:ascii="Arial Narrow" w:eastAsia="Calibri" w:hAnsi="Arial Narrow" w:cstheme="minorHAnsi"/>
              </w:rPr>
            </w:pPr>
            <w:r w:rsidRPr="00E94491">
              <w:rPr>
                <w:rFonts w:ascii="Arial Narrow" w:eastAsia="Calibri" w:hAnsi="Arial Narrow" w:cstheme="minorHAnsi"/>
                <w:b/>
              </w:rPr>
              <w:t xml:space="preserve">Ubicación específica </w:t>
            </w:r>
            <w:r w:rsidRPr="00E94491">
              <w:rPr>
                <w:rFonts w:ascii="Arial Narrow" w:hAnsi="Arial Narrow" w:cstheme="minorHAnsi"/>
                <w:b/>
              </w:rPr>
              <w:t>de la actividad, proyecto o fuente fiscalizada</w:t>
            </w:r>
            <w:r w:rsidRPr="00E94491">
              <w:rPr>
                <w:rFonts w:ascii="Arial Narrow" w:eastAsia="Calibri" w:hAnsi="Arial Narrow" w:cstheme="minorHAnsi"/>
                <w:b/>
              </w:rPr>
              <w:t>:</w:t>
            </w:r>
            <w:r w:rsidRPr="00E94491">
              <w:rPr>
                <w:rFonts w:ascii="Arial Narrow" w:eastAsia="Calibri" w:hAnsi="Arial Narrow" w:cstheme="minorHAnsi"/>
              </w:rPr>
              <w:t xml:space="preserve"> </w:t>
            </w:r>
          </w:p>
          <w:p w:rsidR="002915D9" w:rsidRPr="00E94491" w:rsidRDefault="002915D9" w:rsidP="00DB6CAD">
            <w:pPr>
              <w:spacing w:after="100" w:line="240" w:lineRule="auto"/>
              <w:ind w:left="46"/>
              <w:jc w:val="both"/>
              <w:rPr>
                <w:rFonts w:ascii="Arial Narrow" w:eastAsia="Calibri" w:hAnsi="Arial Narrow" w:cstheme="minorHAnsi"/>
              </w:rPr>
            </w:pPr>
            <w:r w:rsidRPr="00E94491">
              <w:rPr>
                <w:rFonts w:ascii="Arial Narrow" w:eastAsia="Calibri" w:hAnsi="Arial Narrow" w:cstheme="minorHAnsi"/>
              </w:rPr>
              <w:t xml:space="preserve">Sector </w:t>
            </w:r>
            <w:proofErr w:type="spellStart"/>
            <w:r w:rsidRPr="00E94491">
              <w:rPr>
                <w:rFonts w:ascii="Arial Narrow" w:eastAsia="Calibri" w:hAnsi="Arial Narrow" w:cstheme="minorHAnsi"/>
              </w:rPr>
              <w:t>Cocule</w:t>
            </w:r>
            <w:proofErr w:type="spellEnd"/>
            <w:r w:rsidRPr="00E94491">
              <w:rPr>
                <w:rFonts w:ascii="Arial Narrow" w:eastAsia="Calibri" w:hAnsi="Arial Narrow" w:cstheme="minorHAnsi"/>
              </w:rPr>
              <w:t xml:space="preserve">, ruta 804 </w:t>
            </w:r>
            <w:proofErr w:type="spellStart"/>
            <w:r w:rsidRPr="00E94491">
              <w:rPr>
                <w:rFonts w:ascii="Arial Narrow" w:eastAsia="Calibri" w:hAnsi="Arial Narrow" w:cstheme="minorHAnsi"/>
              </w:rPr>
              <w:t>Kmt</w:t>
            </w:r>
            <w:proofErr w:type="spellEnd"/>
            <w:r w:rsidRPr="00E94491">
              <w:rPr>
                <w:rFonts w:ascii="Arial Narrow" w:eastAsia="Calibri" w:hAnsi="Arial Narrow" w:cstheme="minorHAnsi"/>
              </w:rPr>
              <w:t>. 10</w:t>
            </w:r>
          </w:p>
        </w:tc>
      </w:tr>
      <w:tr w:rsidR="002915D9" w:rsidRPr="00E94491" w:rsidTr="00DB6CAD">
        <w:trPr>
          <w:trHeight w:val="467"/>
          <w:jc w:val="center"/>
        </w:trPr>
        <w:tc>
          <w:tcPr>
            <w:tcW w:w="2704"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DB6CAD">
            <w:pPr>
              <w:spacing w:after="0" w:line="240" w:lineRule="auto"/>
              <w:jc w:val="both"/>
              <w:rPr>
                <w:rFonts w:ascii="Arial Narrow" w:eastAsia="Calibri" w:hAnsi="Arial Narrow" w:cstheme="minorHAnsi"/>
              </w:rPr>
            </w:pPr>
            <w:r w:rsidRPr="00E94491">
              <w:rPr>
                <w:rFonts w:ascii="Arial Narrow" w:eastAsia="Calibri" w:hAnsi="Arial Narrow" w:cstheme="minorHAnsi"/>
                <w:b/>
              </w:rPr>
              <w:t>Provincia:</w:t>
            </w:r>
            <w:r w:rsidRPr="00E94491">
              <w:rPr>
                <w:rFonts w:ascii="Arial Narrow" w:eastAsia="Calibri" w:hAnsi="Arial Narrow" w:cstheme="minorHAnsi"/>
              </w:rPr>
              <w:t xml:space="preserve"> </w:t>
            </w:r>
          </w:p>
          <w:p w:rsidR="002915D9" w:rsidRPr="00E94491" w:rsidRDefault="002915D9" w:rsidP="00DB6CAD">
            <w:pPr>
              <w:spacing w:after="0" w:line="240" w:lineRule="auto"/>
              <w:jc w:val="both"/>
              <w:rPr>
                <w:rFonts w:ascii="Arial Narrow" w:eastAsia="Calibri" w:hAnsi="Arial Narrow" w:cstheme="minorHAnsi"/>
              </w:rPr>
            </w:pPr>
            <w:r w:rsidRPr="00E94491">
              <w:rPr>
                <w:rFonts w:ascii="Arial Narrow" w:eastAsia="Calibri" w:hAnsi="Arial Narrow" w:cstheme="minorHAnsi"/>
              </w:rPr>
              <w:t>Ranco</w:t>
            </w:r>
          </w:p>
        </w:tc>
        <w:tc>
          <w:tcPr>
            <w:tcW w:w="2296" w:type="pct"/>
            <w:vMerge/>
            <w:tcBorders>
              <w:left w:val="single" w:sz="4" w:space="0" w:color="auto"/>
              <w:right w:val="single" w:sz="4" w:space="0" w:color="auto"/>
            </w:tcBorders>
            <w:shd w:val="clear" w:color="auto" w:fill="FFFFFF"/>
          </w:tcPr>
          <w:p w:rsidR="002915D9" w:rsidRPr="00E94491" w:rsidRDefault="002915D9" w:rsidP="00DB6CAD">
            <w:pPr>
              <w:spacing w:after="0" w:line="240" w:lineRule="auto"/>
              <w:ind w:left="188"/>
              <w:jc w:val="both"/>
              <w:rPr>
                <w:rFonts w:ascii="Arial Narrow" w:eastAsia="Calibri" w:hAnsi="Arial Narrow" w:cstheme="minorHAnsi"/>
                <w:b/>
              </w:rPr>
            </w:pPr>
          </w:p>
        </w:tc>
      </w:tr>
      <w:tr w:rsidR="002915D9" w:rsidRPr="00E94491" w:rsidTr="00DB6CAD">
        <w:trPr>
          <w:trHeight w:val="482"/>
          <w:jc w:val="center"/>
        </w:trPr>
        <w:tc>
          <w:tcPr>
            <w:tcW w:w="2704"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b/>
              </w:rPr>
              <w:t>Comuna:</w:t>
            </w:r>
            <w:r w:rsidRPr="00E94491">
              <w:rPr>
                <w:rFonts w:ascii="Arial Narrow" w:eastAsia="Calibri" w:hAnsi="Arial Narrow" w:cstheme="minorHAnsi"/>
              </w:rPr>
              <w:t xml:space="preserve"> </w:t>
            </w:r>
          </w:p>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rPr>
              <w:t>Rio Bueno</w:t>
            </w:r>
          </w:p>
        </w:tc>
        <w:tc>
          <w:tcPr>
            <w:tcW w:w="2296" w:type="pct"/>
            <w:vMerge/>
            <w:tcBorders>
              <w:left w:val="single" w:sz="4" w:space="0" w:color="auto"/>
              <w:bottom w:val="single" w:sz="4" w:space="0" w:color="auto"/>
              <w:right w:val="single" w:sz="4" w:space="0" w:color="auto"/>
            </w:tcBorders>
            <w:shd w:val="clear" w:color="auto" w:fill="FFFFFF"/>
          </w:tcPr>
          <w:p w:rsidR="002915D9" w:rsidRPr="00E94491" w:rsidRDefault="002915D9" w:rsidP="00DB6CAD">
            <w:pPr>
              <w:spacing w:after="0" w:line="240" w:lineRule="auto"/>
              <w:ind w:left="188"/>
              <w:jc w:val="both"/>
              <w:rPr>
                <w:rFonts w:ascii="Arial Narrow" w:eastAsia="Calibri" w:hAnsi="Arial Narrow" w:cstheme="minorHAnsi"/>
                <w:b/>
              </w:rPr>
            </w:pPr>
          </w:p>
        </w:tc>
      </w:tr>
      <w:tr w:rsidR="002915D9" w:rsidRPr="00E94491" w:rsidTr="00DB6CAD">
        <w:trPr>
          <w:trHeight w:val="571"/>
          <w:jc w:val="center"/>
        </w:trPr>
        <w:tc>
          <w:tcPr>
            <w:tcW w:w="2704"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b/>
              </w:rPr>
              <w:t xml:space="preserve">Titular </w:t>
            </w:r>
            <w:r w:rsidRPr="00E94491">
              <w:rPr>
                <w:rFonts w:ascii="Arial Narrow" w:hAnsi="Arial Narrow" w:cstheme="minorHAnsi"/>
                <w:b/>
              </w:rPr>
              <w:t>de la actividad, proyecto o fuente fiscalizada</w:t>
            </w:r>
            <w:r w:rsidRPr="00E94491">
              <w:rPr>
                <w:rFonts w:ascii="Arial Narrow" w:eastAsia="Calibri" w:hAnsi="Arial Narrow" w:cstheme="minorHAnsi"/>
                <w:b/>
              </w:rPr>
              <w:t>:</w:t>
            </w:r>
            <w:r w:rsidRPr="00E94491">
              <w:rPr>
                <w:rFonts w:ascii="Arial Narrow" w:eastAsia="Calibri" w:hAnsi="Arial Narrow" w:cstheme="minorHAnsi"/>
              </w:rPr>
              <w:t xml:space="preserve"> </w:t>
            </w:r>
          </w:p>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rPr>
              <w:t>Productos del Mar Ventisqueros S.A.</w:t>
            </w:r>
          </w:p>
          <w:p w:rsidR="002915D9" w:rsidRPr="00E94491" w:rsidRDefault="002915D9" w:rsidP="00DB6CAD">
            <w:pPr>
              <w:spacing w:after="100" w:line="240" w:lineRule="auto"/>
              <w:jc w:val="both"/>
              <w:rPr>
                <w:rFonts w:ascii="Arial Narrow" w:eastAsia="Calibri" w:hAnsi="Arial Narrow" w:cstheme="minorHAnsi"/>
              </w:rPr>
            </w:pPr>
          </w:p>
        </w:tc>
        <w:tc>
          <w:tcPr>
            <w:tcW w:w="2296"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b/>
              </w:rPr>
              <w:t>RUT o RUN:</w:t>
            </w:r>
            <w:r w:rsidRPr="00E94491">
              <w:rPr>
                <w:rFonts w:ascii="Arial Narrow" w:eastAsia="Calibri" w:hAnsi="Arial Narrow" w:cstheme="minorHAnsi"/>
              </w:rPr>
              <w:t xml:space="preserve"> </w:t>
            </w:r>
          </w:p>
          <w:p w:rsidR="002915D9" w:rsidRPr="00E94491" w:rsidRDefault="002915D9" w:rsidP="00DB6CAD">
            <w:pPr>
              <w:rPr>
                <w:rFonts w:ascii="Arial Narrow" w:hAnsi="Arial Narrow" w:cstheme="minorHAnsi"/>
              </w:rPr>
            </w:pPr>
            <w:r w:rsidRPr="00E94491">
              <w:rPr>
                <w:rFonts w:ascii="Arial Narrow" w:hAnsi="Arial Narrow" w:cstheme="minorHAnsi"/>
              </w:rPr>
              <w:t>96.545.040-8</w:t>
            </w:r>
          </w:p>
          <w:p w:rsidR="002915D9" w:rsidRPr="00E94491" w:rsidRDefault="002915D9" w:rsidP="00DB6CAD">
            <w:pPr>
              <w:spacing w:after="100" w:line="240" w:lineRule="auto"/>
              <w:jc w:val="both"/>
              <w:rPr>
                <w:rFonts w:ascii="Arial Narrow" w:eastAsia="Calibri" w:hAnsi="Arial Narrow" w:cstheme="minorHAnsi"/>
                <w:lang w:val="es-ES" w:eastAsia="es-ES"/>
              </w:rPr>
            </w:pPr>
          </w:p>
        </w:tc>
      </w:tr>
      <w:tr w:rsidR="002915D9" w:rsidRPr="00E94491" w:rsidTr="00DB6CAD">
        <w:trPr>
          <w:trHeight w:val="425"/>
          <w:jc w:val="center"/>
        </w:trPr>
        <w:tc>
          <w:tcPr>
            <w:tcW w:w="2704" w:type="pct"/>
            <w:vMerge w:val="restar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2915D9">
            <w:pPr>
              <w:spacing w:after="100" w:line="240" w:lineRule="auto"/>
              <w:jc w:val="both"/>
              <w:rPr>
                <w:rFonts w:ascii="Arial Narrow" w:eastAsia="Calibri" w:hAnsi="Arial Narrow" w:cstheme="minorHAnsi"/>
              </w:rPr>
            </w:pPr>
            <w:r w:rsidRPr="00E94491">
              <w:rPr>
                <w:rFonts w:ascii="Arial Narrow" w:eastAsia="Calibri" w:hAnsi="Arial Narrow" w:cstheme="minorHAnsi"/>
              </w:rPr>
              <w:t>Representantes legales:</w:t>
            </w:r>
          </w:p>
          <w:p w:rsidR="002915D9" w:rsidRPr="00E94491" w:rsidRDefault="002915D9" w:rsidP="002915D9">
            <w:pPr>
              <w:spacing w:after="100" w:line="240" w:lineRule="auto"/>
              <w:jc w:val="both"/>
              <w:rPr>
                <w:rFonts w:ascii="Arial Narrow" w:eastAsia="Calibri" w:hAnsi="Arial Narrow" w:cstheme="minorHAnsi"/>
              </w:rPr>
            </w:pPr>
            <w:r w:rsidRPr="00E94491">
              <w:rPr>
                <w:rFonts w:ascii="Arial Narrow" w:hAnsi="Arial Narrow"/>
              </w:rPr>
              <w:lastRenderedPageBreak/>
              <w:t xml:space="preserve">José Luis Vial Van </w:t>
            </w:r>
            <w:proofErr w:type="spellStart"/>
            <w:r w:rsidRPr="00E94491">
              <w:rPr>
                <w:rFonts w:ascii="Arial Narrow" w:hAnsi="Arial Narrow"/>
              </w:rPr>
              <w:t>Wersch</w:t>
            </w:r>
            <w:proofErr w:type="spellEnd"/>
            <w:r w:rsidRPr="00E94491">
              <w:rPr>
                <w:rFonts w:ascii="Arial Narrow" w:hAnsi="Arial Narrow"/>
              </w:rPr>
              <w:t xml:space="preserve"> y don Pablo Ignacio Mazo </w:t>
            </w:r>
            <w:proofErr w:type="spellStart"/>
            <w:r w:rsidRPr="00E94491">
              <w:rPr>
                <w:rFonts w:ascii="Arial Narrow" w:hAnsi="Arial Narrow"/>
              </w:rPr>
              <w:t>Traversi</w:t>
            </w:r>
            <w:proofErr w:type="spellEnd"/>
            <w:r w:rsidRPr="00E94491">
              <w:rPr>
                <w:rFonts w:ascii="Arial Narrow" w:hAnsi="Arial Narrow"/>
              </w:rPr>
              <w:t xml:space="preserve"> </w:t>
            </w:r>
            <w:proofErr w:type="gramStart"/>
            <w:r w:rsidRPr="00E94491">
              <w:rPr>
                <w:rFonts w:ascii="Arial Narrow" w:hAnsi="Arial Narrow"/>
              </w:rPr>
              <w:t>(  Res</w:t>
            </w:r>
            <w:proofErr w:type="gramEnd"/>
            <w:r w:rsidRPr="00E94491">
              <w:rPr>
                <w:rFonts w:ascii="Arial Narrow" w:hAnsi="Arial Narrow"/>
              </w:rPr>
              <w:t xml:space="preserve">. SEA Los Ríos </w:t>
            </w:r>
            <w:proofErr w:type="spellStart"/>
            <w:r w:rsidRPr="00E94491">
              <w:rPr>
                <w:rFonts w:ascii="Arial Narrow" w:hAnsi="Arial Narrow"/>
              </w:rPr>
              <w:t>N°</w:t>
            </w:r>
            <w:proofErr w:type="spellEnd"/>
            <w:r w:rsidRPr="00E94491">
              <w:rPr>
                <w:rFonts w:ascii="Arial Narrow" w:hAnsi="Arial Narrow"/>
              </w:rPr>
              <w:t xml:space="preserve"> 084 de septiembre del 2018 sobre cambio de titularidad</w:t>
            </w:r>
          </w:p>
          <w:p w:rsidR="002915D9" w:rsidRPr="00E94491" w:rsidRDefault="002915D9" w:rsidP="00DB6CAD">
            <w:pPr>
              <w:spacing w:after="100" w:line="240" w:lineRule="auto"/>
              <w:jc w:val="both"/>
              <w:rPr>
                <w:rFonts w:ascii="Arial Narrow" w:eastAsia="Calibri" w:hAnsi="Arial Narrow" w:cstheme="minorHAnsi"/>
              </w:rPr>
            </w:pPr>
          </w:p>
        </w:tc>
        <w:tc>
          <w:tcPr>
            <w:tcW w:w="2296"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b/>
              </w:rPr>
              <w:lastRenderedPageBreak/>
              <w:t>Correo electrónico:</w:t>
            </w:r>
          </w:p>
        </w:tc>
      </w:tr>
      <w:tr w:rsidR="002915D9" w:rsidRPr="00E94491" w:rsidTr="00DB6CAD">
        <w:trPr>
          <w:trHeight w:val="589"/>
          <w:jc w:val="center"/>
        </w:trPr>
        <w:tc>
          <w:tcPr>
            <w:tcW w:w="2704" w:type="pct"/>
            <w:vMerge/>
            <w:tcBorders>
              <w:top w:val="single" w:sz="4" w:space="0" w:color="auto"/>
              <w:left w:val="single" w:sz="4" w:space="0" w:color="auto"/>
              <w:bottom w:val="single" w:sz="4" w:space="0" w:color="auto"/>
              <w:right w:val="single" w:sz="4" w:space="0" w:color="auto"/>
            </w:tcBorders>
            <w:vAlign w:val="center"/>
            <w:hideMark/>
          </w:tcPr>
          <w:p w:rsidR="002915D9" w:rsidRPr="00E94491" w:rsidRDefault="002915D9" w:rsidP="00DB6CAD">
            <w:pPr>
              <w:spacing w:after="0" w:line="240" w:lineRule="auto"/>
              <w:rPr>
                <w:rFonts w:ascii="Arial Narrow" w:eastAsia="Calibri" w:hAnsi="Arial Narrow" w:cstheme="minorHAnsi"/>
                <w:b/>
                <w:lang w:val="es-ES" w:eastAsia="es-ES"/>
              </w:rPr>
            </w:pPr>
          </w:p>
        </w:tc>
        <w:tc>
          <w:tcPr>
            <w:tcW w:w="2296" w:type="pct"/>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2915D9" w:rsidRPr="00E94491" w:rsidRDefault="002915D9" w:rsidP="00DB6CAD">
            <w:pPr>
              <w:spacing w:after="100" w:line="240" w:lineRule="auto"/>
              <w:jc w:val="both"/>
              <w:rPr>
                <w:rFonts w:ascii="Arial Narrow" w:eastAsia="Calibri" w:hAnsi="Arial Narrow" w:cstheme="minorHAnsi"/>
              </w:rPr>
            </w:pPr>
            <w:r w:rsidRPr="00E94491">
              <w:rPr>
                <w:rFonts w:ascii="Arial Narrow" w:eastAsia="Calibri" w:hAnsi="Arial Narrow" w:cstheme="minorHAnsi"/>
                <w:b/>
              </w:rPr>
              <w:t>Teléfono:</w:t>
            </w:r>
            <w:r w:rsidRPr="00E94491">
              <w:rPr>
                <w:rFonts w:ascii="Arial Narrow" w:eastAsia="Calibri" w:hAnsi="Arial Narrow" w:cstheme="minorHAnsi"/>
              </w:rPr>
              <w:t xml:space="preserve"> </w:t>
            </w:r>
            <w:r w:rsidRPr="00E94491">
              <w:rPr>
                <w:rFonts w:ascii="Arial Narrow" w:eastAsia="Calibri" w:hAnsi="Arial Narrow" w:cstheme="minorHAnsi"/>
              </w:rPr>
              <w:t xml:space="preserve">9.62163304 Rodrigo Martinez </w:t>
            </w:r>
            <w:proofErr w:type="gramStart"/>
            <w:r w:rsidRPr="00E94491">
              <w:rPr>
                <w:rFonts w:ascii="Arial Narrow" w:eastAsia="Calibri" w:hAnsi="Arial Narrow" w:cstheme="minorHAnsi"/>
              </w:rPr>
              <w:t>( contacto</w:t>
            </w:r>
            <w:proofErr w:type="gramEnd"/>
            <w:r w:rsidRPr="00E94491">
              <w:rPr>
                <w:rFonts w:ascii="Arial Narrow" w:eastAsia="Calibri" w:hAnsi="Arial Narrow" w:cstheme="minorHAnsi"/>
              </w:rPr>
              <w:t xml:space="preserve"> empresa constructora </w:t>
            </w:r>
            <w:proofErr w:type="spellStart"/>
            <w:r w:rsidRPr="00E94491">
              <w:rPr>
                <w:rFonts w:ascii="Arial Narrow" w:eastAsia="Calibri" w:hAnsi="Arial Narrow" w:cstheme="minorHAnsi"/>
              </w:rPr>
              <w:t>Itimex</w:t>
            </w:r>
            <w:proofErr w:type="spellEnd"/>
            <w:r w:rsidRPr="00E94491">
              <w:rPr>
                <w:rFonts w:ascii="Arial Narrow" w:eastAsia="Calibri" w:hAnsi="Arial Narrow" w:cstheme="minorHAnsi"/>
              </w:rPr>
              <w:t>, actualmente a cargo de las obras civiles)</w:t>
            </w:r>
          </w:p>
        </w:tc>
      </w:tr>
      <w:tr w:rsidR="002915D9" w:rsidRPr="00E94491" w:rsidTr="00DB6CAD">
        <w:trPr>
          <w:trHeight w:val="417"/>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tcPr>
          <w:p w:rsidR="002915D9" w:rsidRPr="00E94491" w:rsidRDefault="002915D9" w:rsidP="00DB6CAD">
            <w:pPr>
              <w:spacing w:after="100" w:line="240" w:lineRule="auto"/>
              <w:ind w:left="425" w:hanging="425"/>
              <w:jc w:val="both"/>
              <w:rPr>
                <w:rFonts w:ascii="Arial Narrow" w:eastAsia="Calibri" w:hAnsi="Arial Narrow" w:cstheme="minorHAnsi"/>
              </w:rPr>
            </w:pPr>
            <w:r w:rsidRPr="00E94491">
              <w:rPr>
                <w:rFonts w:ascii="Arial Narrow" w:eastAsia="Calibri" w:hAnsi="Arial Narrow" w:cstheme="minorHAnsi"/>
                <w:b/>
              </w:rPr>
              <w:t>Fase de la/s actividad/es, proyecto/s o fuente/s fiscalizada:</w:t>
            </w:r>
            <w:r w:rsidRPr="00E94491">
              <w:rPr>
                <w:rFonts w:ascii="Arial Narrow" w:eastAsia="Calibri" w:hAnsi="Arial Narrow" w:cstheme="minorHAnsi"/>
              </w:rPr>
              <w:t xml:space="preserve"> </w:t>
            </w:r>
          </w:p>
          <w:p w:rsidR="002915D9" w:rsidRPr="00E94491" w:rsidRDefault="002915D9" w:rsidP="00DB6CAD">
            <w:pPr>
              <w:spacing w:after="100" w:line="240" w:lineRule="auto"/>
              <w:ind w:left="425" w:hanging="425"/>
              <w:jc w:val="both"/>
              <w:rPr>
                <w:rFonts w:ascii="Arial Narrow" w:eastAsia="Calibri" w:hAnsi="Arial Narrow" w:cstheme="minorHAnsi"/>
              </w:rPr>
            </w:pPr>
            <w:r w:rsidRPr="00E94491">
              <w:rPr>
                <w:rFonts w:ascii="Arial Narrow" w:eastAsia="Calibri" w:hAnsi="Arial Narrow" w:cstheme="minorHAnsi"/>
              </w:rPr>
              <w:t xml:space="preserve">En </w:t>
            </w:r>
            <w:proofErr w:type="gramStart"/>
            <w:r w:rsidRPr="00E94491">
              <w:rPr>
                <w:rFonts w:ascii="Arial Narrow" w:eastAsia="Calibri" w:hAnsi="Arial Narrow" w:cstheme="minorHAnsi"/>
              </w:rPr>
              <w:t>construcción.-</w:t>
            </w:r>
            <w:proofErr w:type="gramEnd"/>
          </w:p>
        </w:tc>
      </w:tr>
    </w:tbl>
    <w:p w:rsidR="002915D9" w:rsidRPr="00E94491" w:rsidRDefault="002915D9" w:rsidP="002915D9">
      <w:pPr>
        <w:spacing w:line="240" w:lineRule="auto"/>
        <w:ind w:left="360" w:hanging="360"/>
        <w:contextualSpacing/>
        <w:jc w:val="both"/>
        <w:rPr>
          <w:rFonts w:ascii="Arial Narrow" w:hAnsi="Arial Narrow" w:cstheme="minorHAnsi"/>
        </w:rPr>
      </w:pPr>
    </w:p>
    <w:p w:rsidR="000E1B92" w:rsidRPr="00E94491" w:rsidRDefault="000E1B92" w:rsidP="00983E72">
      <w:pPr>
        <w:spacing w:line="240" w:lineRule="auto"/>
        <w:contextualSpacing/>
        <w:jc w:val="both"/>
        <w:rPr>
          <w:rFonts w:ascii="Arial Narrow" w:hAnsi="Arial Narrow" w:cstheme="minorHAnsi"/>
        </w:rPr>
      </w:pPr>
    </w:p>
    <w:p w:rsidR="000E1B92" w:rsidRPr="00E94491" w:rsidRDefault="000E1B92" w:rsidP="002915D9">
      <w:pPr>
        <w:spacing w:line="240" w:lineRule="auto"/>
        <w:ind w:left="360" w:hanging="360"/>
        <w:contextualSpacing/>
        <w:jc w:val="both"/>
        <w:rPr>
          <w:rFonts w:ascii="Arial Narrow" w:hAnsi="Arial Narrow" w:cstheme="minorHAnsi"/>
        </w:rPr>
      </w:pPr>
    </w:p>
    <w:p w:rsidR="002915D9" w:rsidRPr="00E94491" w:rsidRDefault="002915D9" w:rsidP="002915D9">
      <w:pPr>
        <w:spacing w:after="0" w:line="240" w:lineRule="auto"/>
        <w:contextualSpacing/>
        <w:jc w:val="both"/>
        <w:outlineLvl w:val="1"/>
        <w:rPr>
          <w:rFonts w:ascii="Arial Narrow" w:eastAsia="Calibri" w:hAnsi="Arial Narrow" w:cstheme="minorHAnsi"/>
          <w:b/>
        </w:rPr>
      </w:pPr>
      <w:r w:rsidRPr="00E94491">
        <w:rPr>
          <w:rFonts w:ascii="Arial Narrow" w:eastAsia="Calibri" w:hAnsi="Arial Narrow" w:cstheme="minorHAnsi"/>
          <w:b/>
        </w:rPr>
        <w:t>Estaciones y recorridos</w:t>
      </w:r>
    </w:p>
    <w:p w:rsidR="002915D9" w:rsidRPr="00E94491" w:rsidRDefault="002915D9" w:rsidP="002915D9">
      <w:pPr>
        <w:pStyle w:val="IFA4"/>
        <w:numPr>
          <w:ilvl w:val="0"/>
          <w:numId w:val="0"/>
        </w:numPr>
        <w:ind w:left="864"/>
        <w:rPr>
          <w:rFonts w:ascii="Arial Narrow" w:hAnsi="Arial Narrow" w:cstheme="minorHAnsi"/>
          <w:color w:val="FF0000"/>
        </w:rPr>
      </w:pPr>
    </w:p>
    <w:tbl>
      <w:tblPr>
        <w:tblW w:w="3693" w:type="pct"/>
        <w:jc w:val="center"/>
        <w:tblCellMar>
          <w:left w:w="70" w:type="dxa"/>
          <w:right w:w="70" w:type="dxa"/>
        </w:tblCellMar>
        <w:tblLook w:val="04A0" w:firstRow="1" w:lastRow="0" w:firstColumn="1" w:lastColumn="0" w:noHBand="0" w:noVBand="1"/>
      </w:tblPr>
      <w:tblGrid>
        <w:gridCol w:w="872"/>
        <w:gridCol w:w="2718"/>
        <w:gridCol w:w="2930"/>
      </w:tblGrid>
      <w:tr w:rsidR="001C5666" w:rsidRPr="00E94491" w:rsidTr="001C5666">
        <w:trPr>
          <w:trHeight w:val="587"/>
          <w:tblHeader/>
          <w:jc w:val="center"/>
        </w:trPr>
        <w:tc>
          <w:tcPr>
            <w:tcW w:w="649" w:type="pct"/>
            <w:tcBorders>
              <w:top w:val="single" w:sz="4" w:space="0" w:color="auto"/>
              <w:left w:val="single" w:sz="4" w:space="0" w:color="auto"/>
              <w:bottom w:val="single" w:sz="4" w:space="0" w:color="auto"/>
              <w:right w:val="single" w:sz="4" w:space="0" w:color="auto"/>
            </w:tcBorders>
            <w:shd w:val="clear" w:color="auto" w:fill="D9D9D9"/>
            <w:vAlign w:val="center"/>
          </w:tcPr>
          <w:p w:rsidR="001C5666" w:rsidRPr="00E94491" w:rsidRDefault="001C5666" w:rsidP="00DB6CAD">
            <w:pPr>
              <w:spacing w:after="0" w:line="240" w:lineRule="auto"/>
              <w:jc w:val="center"/>
              <w:rPr>
                <w:rFonts w:ascii="Arial Narrow" w:eastAsia="Calibri" w:hAnsi="Arial Narrow" w:cstheme="minorHAnsi"/>
                <w:b/>
                <w:lang w:val="es-ES_tradnl"/>
              </w:rPr>
            </w:pPr>
            <w:proofErr w:type="spellStart"/>
            <w:r w:rsidRPr="00E94491">
              <w:rPr>
                <w:rFonts w:ascii="Arial Narrow" w:eastAsia="Calibri" w:hAnsi="Arial Narrow" w:cstheme="minorHAnsi"/>
                <w:b/>
                <w:lang w:val="es-ES_tradnl"/>
              </w:rPr>
              <w:t>N°</w:t>
            </w:r>
            <w:proofErr w:type="spellEnd"/>
            <w:r w:rsidRPr="00E94491">
              <w:rPr>
                <w:rFonts w:ascii="Arial Narrow" w:eastAsia="Calibri" w:hAnsi="Arial Narrow" w:cstheme="minorHAnsi"/>
                <w:b/>
                <w:lang w:val="es-ES_tradnl"/>
              </w:rPr>
              <w:t xml:space="preserve"> de estación</w:t>
            </w:r>
          </w:p>
        </w:tc>
        <w:tc>
          <w:tcPr>
            <w:tcW w:w="2094" w:type="pct"/>
            <w:tcBorders>
              <w:top w:val="single" w:sz="4" w:space="0" w:color="auto"/>
              <w:left w:val="single" w:sz="4" w:space="0" w:color="auto"/>
              <w:bottom w:val="single" w:sz="4" w:space="0" w:color="auto"/>
              <w:right w:val="single" w:sz="4" w:space="0" w:color="auto"/>
            </w:tcBorders>
            <w:shd w:val="clear" w:color="auto" w:fill="D9D9D9"/>
            <w:vAlign w:val="center"/>
          </w:tcPr>
          <w:p w:rsidR="001C5666" w:rsidRPr="00E94491" w:rsidRDefault="001C5666" w:rsidP="00DB6CAD">
            <w:pPr>
              <w:spacing w:after="0" w:line="240" w:lineRule="auto"/>
              <w:ind w:left="57" w:right="57"/>
              <w:jc w:val="center"/>
              <w:rPr>
                <w:rFonts w:ascii="Arial Narrow" w:eastAsia="Calibri" w:hAnsi="Arial Narrow" w:cstheme="minorHAnsi"/>
                <w:b/>
              </w:rPr>
            </w:pPr>
            <w:r w:rsidRPr="00E94491">
              <w:rPr>
                <w:rFonts w:ascii="Arial Narrow" w:eastAsia="Calibri" w:hAnsi="Arial Narrow" w:cstheme="minorHAnsi"/>
                <w:b/>
              </w:rPr>
              <w:t>Estación.</w:t>
            </w:r>
          </w:p>
        </w:tc>
        <w:tc>
          <w:tcPr>
            <w:tcW w:w="2257" w:type="pct"/>
            <w:tcBorders>
              <w:top w:val="single" w:sz="4" w:space="0" w:color="auto"/>
              <w:left w:val="single" w:sz="4" w:space="0" w:color="auto"/>
              <w:bottom w:val="single" w:sz="4" w:space="0" w:color="auto"/>
              <w:right w:val="single" w:sz="4" w:space="0" w:color="auto"/>
            </w:tcBorders>
            <w:shd w:val="clear" w:color="auto" w:fill="D9D9D9"/>
          </w:tcPr>
          <w:p w:rsidR="001C5666" w:rsidRPr="00E94491" w:rsidRDefault="001C5666" w:rsidP="00DB6CAD">
            <w:pPr>
              <w:spacing w:after="0" w:line="240" w:lineRule="auto"/>
              <w:ind w:left="57" w:right="57"/>
              <w:jc w:val="center"/>
              <w:rPr>
                <w:rFonts w:ascii="Arial Narrow" w:eastAsia="Calibri" w:hAnsi="Arial Narrow" w:cstheme="minorHAnsi"/>
                <w:b/>
              </w:rPr>
            </w:pPr>
            <w:r w:rsidRPr="00E94491">
              <w:rPr>
                <w:rFonts w:ascii="Arial Narrow" w:eastAsia="Calibri" w:hAnsi="Arial Narrow" w:cstheme="minorHAnsi"/>
                <w:b/>
              </w:rPr>
              <w:t>Objetivo</w:t>
            </w:r>
          </w:p>
        </w:tc>
      </w:tr>
      <w:tr w:rsidR="001C5666" w:rsidRPr="00E94491" w:rsidTr="001C5666">
        <w:trPr>
          <w:trHeight w:val="128"/>
          <w:jc w:val="center"/>
        </w:trPr>
        <w:tc>
          <w:tcPr>
            <w:tcW w:w="649" w:type="pct"/>
            <w:tcBorders>
              <w:top w:val="single" w:sz="4" w:space="0" w:color="auto"/>
              <w:left w:val="single" w:sz="8" w:space="0" w:color="auto"/>
              <w:bottom w:val="single" w:sz="4" w:space="0" w:color="auto"/>
              <w:right w:val="single" w:sz="4" w:space="0" w:color="auto"/>
            </w:tcBorders>
            <w:noWrap/>
            <w:vAlign w:val="center"/>
            <w:hideMark/>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1</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Instalación de faenas </w:t>
            </w:r>
            <w:proofErr w:type="gramStart"/>
            <w:r w:rsidRPr="00E94491">
              <w:rPr>
                <w:rFonts w:ascii="Arial Narrow" w:eastAsia="Times New Roman" w:hAnsi="Arial Narrow" w:cstheme="minorHAnsi"/>
                <w:lang w:val="es-ES_tradnl" w:eastAsia="es-CL"/>
              </w:rPr>
              <w:t>( revisión</w:t>
            </w:r>
            <w:proofErr w:type="gramEnd"/>
            <w:r w:rsidRPr="00E94491">
              <w:rPr>
                <w:rFonts w:ascii="Arial Narrow" w:eastAsia="Times New Roman" w:hAnsi="Arial Narrow" w:cstheme="minorHAnsi"/>
                <w:lang w:val="es-ES_tradnl" w:eastAsia="es-CL"/>
              </w:rPr>
              <w:t xml:space="preserve"> libro de obras, número de trabajadores, fecha inicio de obras)</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Revisar libro de faenas, n</w:t>
            </w:r>
            <w:r w:rsidR="006C4503" w:rsidRPr="00E94491">
              <w:rPr>
                <w:rFonts w:ascii="Arial Narrow" w:eastAsia="Times New Roman" w:hAnsi="Arial Narrow" w:cstheme="minorHAnsi"/>
                <w:lang w:val="es-ES_tradnl" w:eastAsia="es-CL"/>
              </w:rPr>
              <w:t>ú</w:t>
            </w:r>
            <w:r w:rsidRPr="00E94491">
              <w:rPr>
                <w:rFonts w:ascii="Arial Narrow" w:eastAsia="Times New Roman" w:hAnsi="Arial Narrow" w:cstheme="minorHAnsi"/>
                <w:lang w:val="es-ES_tradnl" w:eastAsia="es-CL"/>
              </w:rPr>
              <w:t>mero de trabajadores, y fecha de inicio de obras.</w:t>
            </w:r>
          </w:p>
        </w:tc>
      </w:tr>
      <w:tr w:rsidR="001C5666" w:rsidRPr="00E94491" w:rsidTr="001C5666">
        <w:trPr>
          <w:trHeight w:val="159"/>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2</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Manejo aguas servidas de trabajadores.</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Revisar manejo aguas servidas trabajadores, además de sector instalación fosa séptica y drenes</w:t>
            </w:r>
            <w:r w:rsidR="00E94491" w:rsidRPr="00E94491">
              <w:rPr>
                <w:rFonts w:ascii="Arial Narrow" w:eastAsia="Times New Roman" w:hAnsi="Arial Narrow" w:cstheme="minorHAnsi"/>
                <w:lang w:val="es-ES_tradnl" w:eastAsia="es-CL"/>
              </w:rPr>
              <w:t xml:space="preserve"> que es el manejo para la operación</w:t>
            </w:r>
            <w:r w:rsidRPr="00E94491">
              <w:rPr>
                <w:rFonts w:ascii="Arial Narrow" w:eastAsia="Times New Roman" w:hAnsi="Arial Narrow" w:cstheme="minorHAnsi"/>
                <w:lang w:val="es-ES_tradnl" w:eastAsia="es-CL"/>
              </w:rPr>
              <w:t>.</w:t>
            </w:r>
          </w:p>
        </w:tc>
      </w:tr>
      <w:tr w:rsidR="001C5666" w:rsidRPr="00E94491" w:rsidTr="001C5666">
        <w:trPr>
          <w:trHeight w:val="64"/>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3</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Sector </w:t>
            </w:r>
            <w:r w:rsidRPr="00E94491">
              <w:rPr>
                <w:rFonts w:ascii="Arial Narrow" w:eastAsia="Times New Roman" w:hAnsi="Arial Narrow" w:cstheme="minorHAnsi"/>
                <w:lang w:val="es-ES_tradnl" w:eastAsia="es-CL"/>
              </w:rPr>
              <w:t xml:space="preserve">compactación y movimiento de tierras. </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La idea es tener una relación entre la superficie sujeta a CUS, y la superficie real intervenida. </w:t>
            </w:r>
          </w:p>
        </w:tc>
      </w:tr>
      <w:tr w:rsidR="001C5666" w:rsidRPr="00E94491" w:rsidTr="001C5666">
        <w:trPr>
          <w:trHeight w:val="64"/>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4</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Sector instalación bocatoma, y </w:t>
            </w:r>
            <w:r w:rsidR="00E94491" w:rsidRPr="00E94491">
              <w:rPr>
                <w:rFonts w:ascii="Arial Narrow" w:eastAsia="Times New Roman" w:hAnsi="Arial Narrow" w:cstheme="minorHAnsi"/>
                <w:lang w:val="es-ES_tradnl" w:eastAsia="es-CL"/>
              </w:rPr>
              <w:t xml:space="preserve">punto de descarga de riles. </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Fijar las </w:t>
            </w:r>
            <w:proofErr w:type="gramStart"/>
            <w:r w:rsidRPr="00E94491">
              <w:rPr>
                <w:rFonts w:ascii="Arial Narrow" w:eastAsia="Times New Roman" w:hAnsi="Arial Narrow" w:cstheme="minorHAnsi"/>
                <w:lang w:val="es-ES_tradnl" w:eastAsia="es-CL"/>
              </w:rPr>
              <w:t>coordenadas  donde</w:t>
            </w:r>
            <w:proofErr w:type="gramEnd"/>
            <w:r w:rsidRPr="00E94491">
              <w:rPr>
                <w:rFonts w:ascii="Arial Narrow" w:eastAsia="Times New Roman" w:hAnsi="Arial Narrow" w:cstheme="minorHAnsi"/>
                <w:lang w:val="es-ES_tradnl" w:eastAsia="es-CL"/>
              </w:rPr>
              <w:t xml:space="preserve"> se ubicará la bocatoma y  descargas, nos dará la distancia con la playa y si se cumple </w:t>
            </w:r>
            <w:r w:rsidR="00E94491" w:rsidRPr="00E94491">
              <w:rPr>
                <w:rFonts w:ascii="Arial Narrow" w:eastAsia="Times New Roman" w:hAnsi="Arial Narrow" w:cstheme="minorHAnsi"/>
                <w:lang w:val="es-ES_tradnl" w:eastAsia="es-CL"/>
              </w:rPr>
              <w:t xml:space="preserve">con las </w:t>
            </w:r>
            <w:r w:rsidRPr="00E94491">
              <w:rPr>
                <w:rFonts w:ascii="Arial Narrow" w:eastAsia="Times New Roman" w:hAnsi="Arial Narrow" w:cstheme="minorHAnsi"/>
                <w:lang w:val="es-ES_tradnl" w:eastAsia="es-CL"/>
              </w:rPr>
              <w:t xml:space="preserve"> </w:t>
            </w:r>
            <w:r w:rsidR="00E94491" w:rsidRPr="00E94491">
              <w:rPr>
                <w:rFonts w:ascii="Arial Narrow" w:eastAsia="Times New Roman" w:hAnsi="Arial Narrow" w:cstheme="minorHAnsi"/>
                <w:lang w:val="es-ES_tradnl" w:eastAsia="es-CL"/>
              </w:rPr>
              <w:t>condiciones de distancia fijadas en la evaluación.</w:t>
            </w:r>
          </w:p>
        </w:tc>
      </w:tr>
      <w:tr w:rsidR="001C5666" w:rsidRPr="00E94491" w:rsidTr="001C5666">
        <w:trPr>
          <w:trHeight w:val="64"/>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5</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Sector río compromiso de no intervención de 30 metros, y cortina vegetal</w:t>
            </w:r>
            <w:r w:rsidR="00E94491" w:rsidRPr="00E94491">
              <w:rPr>
                <w:rFonts w:ascii="Arial Narrow" w:eastAsia="Times New Roman" w:hAnsi="Arial Narrow" w:cstheme="minorHAnsi"/>
                <w:lang w:val="es-ES_tradnl" w:eastAsia="es-CL"/>
              </w:rPr>
              <w:t>.</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Dentro de los compromisos esta no intervenir arbustos a una distancia de 30 metros desde la playa, además de una cortina vegetal compuesta por álamos y cipreses.  </w:t>
            </w:r>
          </w:p>
        </w:tc>
      </w:tr>
      <w:tr w:rsidR="001C5666" w:rsidRPr="00E94491" w:rsidTr="001C5666">
        <w:trPr>
          <w:trHeight w:val="64"/>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6</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Sectores empréstitos</w:t>
            </w:r>
            <w:r w:rsidR="00E94491" w:rsidRPr="00E94491">
              <w:rPr>
                <w:rFonts w:ascii="Arial Narrow" w:eastAsia="Times New Roman" w:hAnsi="Arial Narrow" w:cstheme="minorHAnsi"/>
                <w:lang w:val="es-ES_tradnl" w:eastAsia="es-CL"/>
              </w:rPr>
              <w:t>.</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E94491"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Revisar sectores de extracción, y saber si cuentan con permisos</w:t>
            </w:r>
          </w:p>
        </w:tc>
      </w:tr>
      <w:tr w:rsidR="001C5666" w:rsidRPr="00E94491" w:rsidTr="001C5666">
        <w:trPr>
          <w:trHeight w:val="64"/>
          <w:jc w:val="center"/>
        </w:trPr>
        <w:tc>
          <w:tcPr>
            <w:tcW w:w="649" w:type="pct"/>
            <w:tcBorders>
              <w:top w:val="single" w:sz="4" w:space="0" w:color="auto"/>
              <w:left w:val="single" w:sz="8" w:space="0" w:color="auto"/>
              <w:bottom w:val="single" w:sz="4" w:space="0" w:color="auto"/>
              <w:right w:val="single" w:sz="4" w:space="0" w:color="auto"/>
            </w:tcBorders>
            <w:noWrap/>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7</w:t>
            </w:r>
          </w:p>
        </w:tc>
        <w:tc>
          <w:tcPr>
            <w:tcW w:w="2094" w:type="pct"/>
            <w:tcBorders>
              <w:top w:val="single" w:sz="4" w:space="0" w:color="auto"/>
              <w:left w:val="single" w:sz="4" w:space="0" w:color="auto"/>
              <w:bottom w:val="single" w:sz="4" w:space="0" w:color="auto"/>
              <w:right w:val="single" w:sz="8" w:space="0" w:color="auto"/>
            </w:tcBorders>
            <w:vAlign w:val="center"/>
          </w:tcPr>
          <w:p w:rsidR="001C5666" w:rsidRPr="00E94491" w:rsidRDefault="001C5666"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Pozos profundos</w:t>
            </w:r>
            <w:r w:rsidR="00E94491" w:rsidRPr="00E94491">
              <w:rPr>
                <w:rFonts w:ascii="Arial Narrow" w:eastAsia="Times New Roman" w:hAnsi="Arial Narrow" w:cstheme="minorHAnsi"/>
                <w:lang w:val="es-ES_tradnl" w:eastAsia="es-CL"/>
              </w:rPr>
              <w:t>.</w:t>
            </w:r>
          </w:p>
        </w:tc>
        <w:tc>
          <w:tcPr>
            <w:tcW w:w="2257" w:type="pct"/>
            <w:tcBorders>
              <w:top w:val="single" w:sz="4" w:space="0" w:color="auto"/>
              <w:left w:val="single" w:sz="4" w:space="0" w:color="auto"/>
              <w:bottom w:val="single" w:sz="4" w:space="0" w:color="auto"/>
              <w:right w:val="single" w:sz="8" w:space="0" w:color="auto"/>
            </w:tcBorders>
          </w:tcPr>
          <w:p w:rsidR="001C5666" w:rsidRPr="00E94491" w:rsidRDefault="00E94491" w:rsidP="001C5666">
            <w:pPr>
              <w:spacing w:after="0" w:line="240" w:lineRule="auto"/>
              <w:jc w:val="both"/>
              <w:rPr>
                <w:rFonts w:ascii="Arial Narrow" w:eastAsia="Times New Roman" w:hAnsi="Arial Narrow" w:cstheme="minorHAnsi"/>
                <w:lang w:val="es-ES_tradnl" w:eastAsia="es-CL"/>
              </w:rPr>
            </w:pPr>
            <w:r w:rsidRPr="00E94491">
              <w:rPr>
                <w:rFonts w:ascii="Arial Narrow" w:eastAsia="Times New Roman" w:hAnsi="Arial Narrow" w:cstheme="minorHAnsi"/>
                <w:lang w:val="es-ES_tradnl" w:eastAsia="es-CL"/>
              </w:rPr>
              <w:t xml:space="preserve">Determinar si ellos concuerdan con los lugares de captación fijados en sus derechos de aprovechamiento de aguas. </w:t>
            </w:r>
          </w:p>
        </w:tc>
      </w:tr>
    </w:tbl>
    <w:p w:rsidR="002915D9" w:rsidRPr="00E94491" w:rsidRDefault="002915D9"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E94491" w:rsidRPr="00E94491" w:rsidRDefault="00E94491" w:rsidP="001C5666">
      <w:pPr>
        <w:spacing w:after="0" w:line="240" w:lineRule="auto"/>
        <w:jc w:val="both"/>
        <w:rPr>
          <w:rFonts w:ascii="Arial Narrow" w:eastAsia="Calibri" w:hAnsi="Arial Narrow" w:cstheme="minorHAnsi"/>
          <w:b/>
          <w:color w:val="FF0000"/>
        </w:rPr>
      </w:pPr>
    </w:p>
    <w:p w:rsidR="002915D9" w:rsidRPr="00E94491" w:rsidRDefault="002915D9" w:rsidP="002915D9">
      <w:pPr>
        <w:spacing w:after="0" w:line="240" w:lineRule="auto"/>
        <w:rPr>
          <w:rFonts w:ascii="Arial Narrow" w:eastAsia="Calibri" w:hAnsi="Arial Narrow" w:cstheme="minorHAnsi"/>
          <w:b/>
          <w:color w:val="FF0000"/>
        </w:rPr>
      </w:pPr>
    </w:p>
    <w:p w:rsidR="002915D9" w:rsidRPr="00E94491" w:rsidRDefault="000E1B92" w:rsidP="002915D9">
      <w:pPr>
        <w:pStyle w:val="IFA1"/>
        <w:rPr>
          <w:rFonts w:ascii="Arial Narrow" w:hAnsi="Arial Narrow" w:cstheme="minorHAnsi"/>
          <w:sz w:val="22"/>
          <w:szCs w:val="22"/>
        </w:rPr>
      </w:pPr>
      <w:bookmarkStart w:id="0" w:name="_Toc352840392"/>
      <w:bookmarkStart w:id="1" w:name="_Toc352841452"/>
      <w:r w:rsidRPr="00E94491">
        <w:rPr>
          <w:rFonts w:ascii="Arial Narrow" w:hAnsi="Arial Narrow" w:cstheme="minorHAnsi"/>
          <w:sz w:val="22"/>
          <w:szCs w:val="22"/>
        </w:rPr>
        <w:t xml:space="preserve">INSTRUMENTOS DE GESTIÓN </w:t>
      </w:r>
      <w:proofErr w:type="gramStart"/>
      <w:r w:rsidRPr="00E94491">
        <w:rPr>
          <w:rFonts w:ascii="Arial Narrow" w:hAnsi="Arial Narrow" w:cstheme="minorHAnsi"/>
          <w:sz w:val="22"/>
          <w:szCs w:val="22"/>
        </w:rPr>
        <w:t>Y  OTROS</w:t>
      </w:r>
      <w:proofErr w:type="gramEnd"/>
      <w:r w:rsidRPr="00E94491">
        <w:rPr>
          <w:rFonts w:ascii="Arial Narrow" w:hAnsi="Arial Narrow" w:cstheme="minorHAnsi"/>
          <w:sz w:val="22"/>
          <w:szCs w:val="22"/>
        </w:rPr>
        <w:t xml:space="preserve">  A REVISAR.</w:t>
      </w:r>
    </w:p>
    <w:p w:rsidR="002915D9" w:rsidRPr="00E94491" w:rsidRDefault="002915D9" w:rsidP="002915D9">
      <w:pPr>
        <w:pStyle w:val="IFA1"/>
        <w:numPr>
          <w:ilvl w:val="0"/>
          <w:numId w:val="0"/>
        </w:numPr>
        <w:ind w:left="432"/>
        <w:rPr>
          <w:rFonts w:ascii="Arial Narrow" w:hAnsi="Arial Narrow" w:cstheme="minorHAnsi"/>
          <w:sz w:val="22"/>
          <w:szCs w:val="22"/>
        </w:rPr>
      </w:pPr>
      <w:bookmarkStart w:id="2" w:name="_GoBack"/>
      <w:bookmarkEnd w:id="2"/>
    </w:p>
    <w:p w:rsidR="002915D9" w:rsidRPr="00E94491" w:rsidRDefault="002915D9" w:rsidP="002915D9">
      <w:pPr>
        <w:pStyle w:val="Ttulo2"/>
        <w:rPr>
          <w:rFonts w:ascii="Arial Narrow" w:hAnsi="Arial Narrow" w:cstheme="minorHAnsi"/>
        </w:rPr>
      </w:pPr>
      <w:bookmarkStart w:id="3" w:name="_Toc382383545"/>
      <w:bookmarkStart w:id="4" w:name="_Toc382472367"/>
      <w:bookmarkStart w:id="5" w:name="_Toc390184277"/>
      <w:bookmarkStart w:id="6" w:name="_Toc390360008"/>
      <w:bookmarkStart w:id="7" w:name="_Toc390777029"/>
      <w:bookmarkStart w:id="8" w:name="_Toc531098727"/>
      <w:r w:rsidRPr="00E94491">
        <w:rPr>
          <w:rFonts w:ascii="Arial Narrow" w:hAnsi="Arial Narrow" w:cstheme="minorHAnsi"/>
        </w:rPr>
        <w:t>Documentos Revisados</w:t>
      </w:r>
      <w:bookmarkEnd w:id="3"/>
      <w:bookmarkEnd w:id="4"/>
      <w:bookmarkEnd w:id="5"/>
      <w:bookmarkEnd w:id="6"/>
      <w:bookmarkEnd w:id="7"/>
      <w:bookmarkEnd w:id="8"/>
    </w:p>
    <w:p w:rsidR="002915D9" w:rsidRPr="00E94491" w:rsidRDefault="002915D9" w:rsidP="002915D9">
      <w:pPr>
        <w:spacing w:line="240" w:lineRule="auto"/>
        <w:rPr>
          <w:rFonts w:ascii="Arial Narrow" w:hAnsi="Arial Narrow" w:cstheme="minorHAnsi"/>
        </w:rPr>
      </w:pPr>
    </w:p>
    <w:bookmarkEnd w:id="0"/>
    <w:bookmarkEnd w:id="1"/>
    <w:tbl>
      <w:tblPr>
        <w:tblW w:w="441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40"/>
        <w:gridCol w:w="1326"/>
        <w:gridCol w:w="3548"/>
        <w:gridCol w:w="2278"/>
      </w:tblGrid>
      <w:tr w:rsidR="002915D9" w:rsidRPr="00E94491" w:rsidTr="00DB6CAD">
        <w:trPr>
          <w:trHeight w:val="1221"/>
        </w:trPr>
        <w:tc>
          <w:tcPr>
            <w:tcW w:w="410" w:type="pct"/>
            <w:shd w:val="clear" w:color="auto" w:fill="D9D9D9"/>
            <w:vAlign w:val="center"/>
          </w:tcPr>
          <w:p w:rsidR="002915D9" w:rsidRPr="00E94491" w:rsidRDefault="002915D9" w:rsidP="00DB6CAD">
            <w:pPr>
              <w:spacing w:after="0" w:line="240" w:lineRule="auto"/>
              <w:jc w:val="center"/>
              <w:rPr>
                <w:rFonts w:ascii="Arial Narrow" w:eastAsia="Calibri" w:hAnsi="Arial Narrow" w:cstheme="minorHAnsi"/>
                <w:b/>
                <w:bCs/>
                <w:lang w:val="es-ES" w:eastAsia="es-ES"/>
              </w:rPr>
            </w:pPr>
          </w:p>
        </w:tc>
        <w:tc>
          <w:tcPr>
            <w:tcW w:w="851" w:type="pct"/>
            <w:shd w:val="clear" w:color="auto" w:fill="D9D9D9"/>
            <w:tcMar>
              <w:top w:w="0" w:type="dxa"/>
              <w:left w:w="108" w:type="dxa"/>
              <w:bottom w:w="0" w:type="dxa"/>
              <w:right w:w="108" w:type="dxa"/>
            </w:tcMar>
            <w:vAlign w:val="center"/>
          </w:tcPr>
          <w:p w:rsidR="002915D9" w:rsidRPr="00E94491" w:rsidRDefault="000E1B92" w:rsidP="00DB6CAD">
            <w:pPr>
              <w:spacing w:after="0" w:line="240" w:lineRule="auto"/>
              <w:jc w:val="center"/>
              <w:rPr>
                <w:rFonts w:ascii="Arial Narrow" w:eastAsia="Calibri" w:hAnsi="Arial Narrow" w:cstheme="minorHAnsi"/>
                <w:b/>
                <w:bCs/>
                <w:lang w:val="es-ES" w:eastAsia="es-ES"/>
              </w:rPr>
            </w:pPr>
            <w:r w:rsidRPr="00E94491">
              <w:rPr>
                <w:rFonts w:ascii="Arial Narrow" w:eastAsia="Calibri" w:hAnsi="Arial Narrow" w:cstheme="minorHAnsi"/>
                <w:b/>
                <w:bCs/>
                <w:lang w:val="es-ES" w:eastAsia="es-ES"/>
              </w:rPr>
              <w:t>IGA</w:t>
            </w:r>
          </w:p>
        </w:tc>
        <w:tc>
          <w:tcPr>
            <w:tcW w:w="2277" w:type="pct"/>
            <w:shd w:val="clear" w:color="auto" w:fill="D9D9D9"/>
            <w:vAlign w:val="center"/>
          </w:tcPr>
          <w:p w:rsidR="002915D9" w:rsidRPr="00E94491" w:rsidRDefault="002915D9" w:rsidP="00DB6CAD">
            <w:pPr>
              <w:spacing w:after="0" w:line="240" w:lineRule="auto"/>
              <w:jc w:val="center"/>
              <w:rPr>
                <w:rFonts w:ascii="Arial Narrow" w:eastAsia="Calibri" w:hAnsi="Arial Narrow" w:cstheme="minorHAnsi"/>
                <w:b/>
                <w:bCs/>
                <w:lang w:val="es-ES" w:eastAsia="es-ES"/>
              </w:rPr>
            </w:pPr>
            <w:r w:rsidRPr="00E94491">
              <w:rPr>
                <w:rFonts w:ascii="Arial Narrow" w:eastAsia="Calibri" w:hAnsi="Arial Narrow" w:cstheme="minorHAnsi"/>
                <w:b/>
                <w:bCs/>
                <w:lang w:val="es-ES" w:eastAsia="es-ES"/>
              </w:rPr>
              <w:t>Origen/ Fuente del documento</w:t>
            </w:r>
          </w:p>
          <w:p w:rsidR="002915D9" w:rsidRPr="00E94491" w:rsidRDefault="002915D9" w:rsidP="00DB6CAD">
            <w:pPr>
              <w:spacing w:after="0" w:line="240" w:lineRule="auto"/>
              <w:jc w:val="center"/>
              <w:rPr>
                <w:rFonts w:ascii="Arial Narrow" w:eastAsia="Calibri" w:hAnsi="Arial Narrow" w:cstheme="minorHAnsi"/>
                <w:b/>
                <w:bCs/>
                <w:lang w:val="es-ES" w:eastAsia="es-ES"/>
              </w:rPr>
            </w:pPr>
          </w:p>
        </w:tc>
        <w:tc>
          <w:tcPr>
            <w:tcW w:w="1462" w:type="pct"/>
            <w:shd w:val="clear" w:color="auto" w:fill="D9D9D9"/>
            <w:vAlign w:val="center"/>
          </w:tcPr>
          <w:p w:rsidR="002915D9" w:rsidRPr="00E94491" w:rsidRDefault="002915D9" w:rsidP="00DB6CAD">
            <w:pPr>
              <w:spacing w:after="0" w:line="240" w:lineRule="auto"/>
              <w:jc w:val="center"/>
              <w:rPr>
                <w:rFonts w:ascii="Arial Narrow" w:eastAsia="Calibri" w:hAnsi="Arial Narrow" w:cstheme="minorHAnsi"/>
                <w:b/>
                <w:bCs/>
                <w:lang w:val="es-ES" w:eastAsia="es-ES"/>
              </w:rPr>
            </w:pPr>
            <w:r w:rsidRPr="00E94491">
              <w:rPr>
                <w:rFonts w:ascii="Arial Narrow" w:eastAsia="Calibri" w:hAnsi="Arial Narrow" w:cstheme="minorHAnsi"/>
                <w:b/>
                <w:bCs/>
                <w:lang w:val="es-ES" w:eastAsia="es-ES"/>
              </w:rPr>
              <w:t xml:space="preserve">Observaciones </w:t>
            </w:r>
          </w:p>
        </w:tc>
      </w:tr>
      <w:tr w:rsidR="002915D9" w:rsidRPr="00E94491" w:rsidTr="00DB6CAD">
        <w:trPr>
          <w:trHeight w:val="409"/>
        </w:trPr>
        <w:tc>
          <w:tcPr>
            <w:tcW w:w="410" w:type="pct"/>
          </w:tcPr>
          <w:p w:rsidR="002915D9" w:rsidRPr="00E94491" w:rsidRDefault="002915D9"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1</w:t>
            </w:r>
          </w:p>
        </w:tc>
        <w:tc>
          <w:tcPr>
            <w:tcW w:w="851" w:type="pct"/>
            <w:tcMar>
              <w:top w:w="0" w:type="dxa"/>
              <w:left w:w="108" w:type="dxa"/>
              <w:bottom w:w="0" w:type="dxa"/>
              <w:right w:w="108" w:type="dxa"/>
            </w:tcMar>
            <w:vAlign w:val="center"/>
          </w:tcPr>
          <w:p w:rsidR="002915D9" w:rsidRPr="00E94491" w:rsidRDefault="000E1B92"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RCA 026/2014</w:t>
            </w:r>
          </w:p>
        </w:tc>
        <w:tc>
          <w:tcPr>
            <w:tcW w:w="2277" w:type="pct"/>
            <w:vAlign w:val="center"/>
          </w:tcPr>
          <w:p w:rsidR="002915D9" w:rsidRPr="00E94491" w:rsidRDefault="000E1B92"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Comisión de Evaluación Los Ríos.</w:t>
            </w:r>
          </w:p>
        </w:tc>
        <w:tc>
          <w:tcPr>
            <w:tcW w:w="1462" w:type="pct"/>
          </w:tcPr>
          <w:p w:rsidR="002915D9" w:rsidRPr="00E94491" w:rsidRDefault="000E1B92" w:rsidP="00DB6CAD">
            <w:pPr>
              <w:spacing w:after="0" w:line="240" w:lineRule="auto"/>
              <w:jc w:val="center"/>
              <w:rPr>
                <w:rFonts w:ascii="Arial Narrow" w:eastAsia="Calibri" w:hAnsi="Arial Narrow" w:cstheme="minorHAnsi"/>
                <w:lang w:val="es-ES" w:eastAsia="es-ES"/>
              </w:rPr>
            </w:pPr>
            <w:r w:rsidRPr="00E94491">
              <w:rPr>
                <w:rFonts w:ascii="Arial Narrow" w:eastAsia="Calibri" w:hAnsi="Arial Narrow" w:cstheme="minorHAnsi"/>
                <w:lang w:val="es-ES" w:eastAsia="es-ES"/>
              </w:rPr>
              <w:t>Fase de construcción</w:t>
            </w:r>
          </w:p>
        </w:tc>
      </w:tr>
      <w:tr w:rsidR="002915D9" w:rsidRPr="00E94491" w:rsidTr="00DB6CAD">
        <w:trPr>
          <w:trHeight w:val="361"/>
        </w:trPr>
        <w:tc>
          <w:tcPr>
            <w:tcW w:w="410" w:type="pct"/>
          </w:tcPr>
          <w:p w:rsidR="002915D9" w:rsidRPr="00E94491" w:rsidRDefault="002915D9"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2</w:t>
            </w:r>
          </w:p>
        </w:tc>
        <w:tc>
          <w:tcPr>
            <w:tcW w:w="851" w:type="pct"/>
            <w:tcMar>
              <w:top w:w="0" w:type="dxa"/>
              <w:left w:w="108" w:type="dxa"/>
              <w:bottom w:w="0" w:type="dxa"/>
              <w:right w:w="108" w:type="dxa"/>
            </w:tcMar>
            <w:vAlign w:val="center"/>
          </w:tcPr>
          <w:p w:rsidR="002915D9" w:rsidRPr="00E94491" w:rsidRDefault="000E1B92"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Resolución 084/2018</w:t>
            </w:r>
          </w:p>
        </w:tc>
        <w:tc>
          <w:tcPr>
            <w:tcW w:w="2277" w:type="pct"/>
            <w:vAlign w:val="center"/>
          </w:tcPr>
          <w:p w:rsidR="002915D9" w:rsidRPr="00E94491" w:rsidRDefault="002915D9" w:rsidP="00DB6CAD">
            <w:pPr>
              <w:spacing w:after="0" w:line="240" w:lineRule="auto"/>
              <w:jc w:val="center"/>
              <w:rPr>
                <w:rFonts w:ascii="Arial Narrow" w:eastAsia="Calibri" w:hAnsi="Arial Narrow" w:cstheme="minorHAnsi"/>
                <w:lang w:val="es-ES"/>
              </w:rPr>
            </w:pPr>
            <w:r w:rsidRPr="00E94491">
              <w:rPr>
                <w:rFonts w:ascii="Arial Narrow" w:eastAsia="Calibri" w:hAnsi="Arial Narrow" w:cstheme="minorHAnsi"/>
                <w:lang w:val="es-ES"/>
              </w:rPr>
              <w:t>SEA Los R</w:t>
            </w:r>
            <w:r w:rsidR="00FD425C">
              <w:rPr>
                <w:rFonts w:ascii="Arial Narrow" w:eastAsia="Calibri" w:hAnsi="Arial Narrow" w:cstheme="minorHAnsi"/>
                <w:lang w:val="es-ES"/>
              </w:rPr>
              <w:t>í</w:t>
            </w:r>
            <w:r w:rsidRPr="00E94491">
              <w:rPr>
                <w:rFonts w:ascii="Arial Narrow" w:eastAsia="Calibri" w:hAnsi="Arial Narrow" w:cstheme="minorHAnsi"/>
                <w:lang w:val="es-ES"/>
              </w:rPr>
              <w:t xml:space="preserve">os </w:t>
            </w:r>
          </w:p>
        </w:tc>
        <w:tc>
          <w:tcPr>
            <w:tcW w:w="1462" w:type="pct"/>
          </w:tcPr>
          <w:p w:rsidR="002915D9" w:rsidRPr="00E94491" w:rsidRDefault="000E1B92" w:rsidP="00DB6CAD">
            <w:pPr>
              <w:spacing w:after="0" w:line="240" w:lineRule="auto"/>
              <w:jc w:val="center"/>
              <w:rPr>
                <w:rFonts w:ascii="Arial Narrow" w:eastAsia="Calibri" w:hAnsi="Arial Narrow" w:cstheme="minorHAnsi"/>
                <w:lang w:val="es-ES" w:eastAsia="es-ES"/>
              </w:rPr>
            </w:pPr>
            <w:r w:rsidRPr="00E94491">
              <w:rPr>
                <w:rFonts w:ascii="Arial Narrow" w:eastAsia="Calibri" w:hAnsi="Arial Narrow" w:cstheme="minorHAnsi"/>
                <w:lang w:val="es-ES" w:eastAsia="es-ES"/>
              </w:rPr>
              <w:t>Cambio de titularidad</w:t>
            </w:r>
            <w:r w:rsidR="009012EF" w:rsidRPr="00E94491">
              <w:rPr>
                <w:rFonts w:ascii="Arial Narrow" w:eastAsia="Calibri" w:hAnsi="Arial Narrow" w:cstheme="minorHAnsi"/>
                <w:lang w:val="es-ES" w:eastAsia="es-ES"/>
              </w:rPr>
              <w:t>.</w:t>
            </w:r>
          </w:p>
        </w:tc>
      </w:tr>
    </w:tbl>
    <w:p w:rsidR="002915D9" w:rsidRPr="00E94491" w:rsidRDefault="002915D9" w:rsidP="002F0251">
      <w:pPr>
        <w:rPr>
          <w:rFonts w:ascii="Arial Narrow" w:hAnsi="Arial Narrow"/>
          <w:lang w:val="es-ES"/>
        </w:rPr>
      </w:pPr>
    </w:p>
    <w:p w:rsidR="002915D9" w:rsidRPr="00E94491" w:rsidRDefault="002915D9" w:rsidP="00D61993">
      <w:pPr>
        <w:jc w:val="center"/>
        <w:rPr>
          <w:rFonts w:ascii="Arial Narrow" w:hAnsi="Arial Narrow"/>
          <w:lang w:val="es-ES"/>
        </w:rPr>
      </w:pPr>
    </w:p>
    <w:p w:rsidR="002915D9" w:rsidRPr="00E94491" w:rsidRDefault="002915D9" w:rsidP="00D61993">
      <w:pPr>
        <w:jc w:val="center"/>
        <w:rPr>
          <w:rFonts w:ascii="Arial Narrow" w:hAnsi="Arial Narrow"/>
          <w:lang w:val="es-ES"/>
        </w:rPr>
      </w:pPr>
    </w:p>
    <w:p w:rsidR="002915D9" w:rsidRPr="00E94491" w:rsidRDefault="002915D9" w:rsidP="00D61993">
      <w:pPr>
        <w:jc w:val="center"/>
        <w:rPr>
          <w:rFonts w:ascii="Arial Narrow" w:hAnsi="Arial Narrow"/>
          <w:lang w:val="es-ES"/>
        </w:rPr>
      </w:pPr>
    </w:p>
    <w:p w:rsidR="009012EF" w:rsidRPr="00E94491" w:rsidRDefault="009012EF" w:rsidP="009012EF">
      <w:pPr>
        <w:jc w:val="center"/>
        <w:rPr>
          <w:rFonts w:ascii="Arial Narrow" w:hAnsi="Arial Narrow"/>
          <w:b/>
          <w:lang w:val="es-ES"/>
        </w:rPr>
      </w:pPr>
      <w:r w:rsidRPr="00E94491">
        <w:rPr>
          <w:rFonts w:ascii="Arial Narrow" w:hAnsi="Arial Narrow"/>
          <w:b/>
          <w:lang w:val="es-ES"/>
        </w:rPr>
        <w:t>CONDICIONES, NORNMAS Y MEDIDAS FASE DE CONSTRUCCIÓN.</w:t>
      </w:r>
    </w:p>
    <w:tbl>
      <w:tblPr>
        <w:tblStyle w:val="Tablaconcuadrcula"/>
        <w:tblW w:w="0" w:type="auto"/>
        <w:tblLook w:val="04A0" w:firstRow="1" w:lastRow="0" w:firstColumn="1" w:lastColumn="0" w:noHBand="0" w:noVBand="1"/>
      </w:tblPr>
      <w:tblGrid>
        <w:gridCol w:w="4414"/>
        <w:gridCol w:w="4414"/>
      </w:tblGrid>
      <w:tr w:rsidR="009012EF" w:rsidRPr="00E94491" w:rsidTr="009012EF">
        <w:tc>
          <w:tcPr>
            <w:tcW w:w="4414" w:type="dxa"/>
          </w:tcPr>
          <w:p w:rsidR="009012EF" w:rsidRPr="00E94491" w:rsidRDefault="009012EF" w:rsidP="009012EF">
            <w:pPr>
              <w:rPr>
                <w:rFonts w:ascii="Arial Narrow" w:hAnsi="Arial Narrow"/>
                <w:b/>
                <w:lang w:val="es-ES"/>
              </w:rPr>
            </w:pPr>
            <w:r w:rsidRPr="00E94491">
              <w:rPr>
                <w:rFonts w:ascii="Arial Narrow" w:hAnsi="Arial Narrow"/>
                <w:b/>
                <w:lang w:val="es-ES"/>
              </w:rPr>
              <w:t>Emisiones atmosféricas.</w:t>
            </w:r>
          </w:p>
        </w:tc>
        <w:tc>
          <w:tcPr>
            <w:tcW w:w="4414" w:type="dxa"/>
          </w:tcPr>
          <w:p w:rsidR="009012EF" w:rsidRPr="00E94491" w:rsidRDefault="009012EF" w:rsidP="009012EF">
            <w:pPr>
              <w:rPr>
                <w:rFonts w:ascii="Arial Narrow" w:hAnsi="Arial Narrow"/>
                <w:b/>
                <w:lang w:val="es-ES"/>
              </w:rPr>
            </w:pPr>
            <w:r w:rsidRPr="00E94491">
              <w:rPr>
                <w:rFonts w:ascii="Arial Narrow" w:hAnsi="Arial Narrow"/>
                <w:b/>
                <w:lang w:val="es-ES"/>
              </w:rPr>
              <w:t xml:space="preserve">Hechos constatados en la inspección </w:t>
            </w:r>
            <w:proofErr w:type="gramStart"/>
            <w:r w:rsidRPr="00E94491">
              <w:rPr>
                <w:rFonts w:ascii="Arial Narrow" w:hAnsi="Arial Narrow"/>
                <w:b/>
                <w:lang w:val="es-ES"/>
              </w:rPr>
              <w:t>( apuntes</w:t>
            </w:r>
            <w:proofErr w:type="gramEnd"/>
            <w:r w:rsidR="000F5517" w:rsidRPr="00E94491">
              <w:rPr>
                <w:rFonts w:ascii="Arial Narrow" w:hAnsi="Arial Narrow"/>
                <w:b/>
                <w:lang w:val="es-ES"/>
              </w:rPr>
              <w:t xml:space="preserve"> terreno</w:t>
            </w:r>
            <w:r w:rsidRPr="00E94491">
              <w:rPr>
                <w:rFonts w:ascii="Arial Narrow" w:hAnsi="Arial Narrow"/>
                <w:b/>
                <w:lang w:val="es-ES"/>
              </w:rPr>
              <w:t>)</w:t>
            </w:r>
          </w:p>
        </w:tc>
      </w:tr>
      <w:tr w:rsidR="009012EF" w:rsidRPr="00E94491" w:rsidTr="009012EF">
        <w:tc>
          <w:tcPr>
            <w:tcW w:w="4414" w:type="dxa"/>
          </w:tcPr>
          <w:p w:rsidR="009012EF" w:rsidRPr="00E94491" w:rsidRDefault="009012EF" w:rsidP="009012EF">
            <w:pPr>
              <w:spacing w:before="100" w:beforeAutospacing="1"/>
              <w:jc w:val="both"/>
              <w:rPr>
                <w:rFonts w:ascii="Arial Narrow" w:eastAsia="Times New Roman" w:hAnsi="Arial Narrow" w:cs="Times New Roman"/>
                <w:color w:val="000000"/>
                <w:lang w:eastAsia="es-CL"/>
              </w:rPr>
            </w:pP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Transporte de los materiales para la construcción previamente humedecidos, en camiones</w:t>
            </w:r>
            <w:r w:rsidRPr="00E94491">
              <w:rPr>
                <w:rFonts w:ascii="Arial Narrow" w:eastAsia="Times New Roman" w:hAnsi="Arial Narrow" w:cs="Times New Roman"/>
                <w:color w:val="000000"/>
                <w:lang w:eastAsia="es-CL"/>
              </w:rPr>
              <w:t xml:space="preserve"> </w:t>
            </w:r>
            <w:proofErr w:type="spellStart"/>
            <w:r w:rsidRPr="00E94491">
              <w:rPr>
                <w:rFonts w:ascii="Arial Narrow" w:eastAsia="Times New Roman" w:hAnsi="Arial Narrow" w:cs="Times New Roman"/>
                <w:color w:val="000000"/>
                <w:lang w:eastAsia="es-CL"/>
              </w:rPr>
              <w:t>encarpados</w:t>
            </w:r>
            <w:proofErr w:type="spellEnd"/>
            <w:r w:rsidRPr="00E94491">
              <w:rPr>
                <w:rFonts w:ascii="Arial Narrow" w:eastAsia="Times New Roman" w:hAnsi="Arial Narrow" w:cs="Times New Roman"/>
                <w:color w:val="000000"/>
                <w:lang w:eastAsia="es-CL"/>
              </w:rPr>
              <w:t xml:space="preserve"> con lona hermética, impermeable y sujeta a la carrocería que impida el escurrimiento de los mismos y la fuga de polvo durante el transporte.</w:t>
            </w: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Uso de contenedores para recibir y acopiar los escombros de construcción.</w:t>
            </w: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Ejecución de los movimientos de tierra y excavaciones humedeciendo previamente la superficie del suelo.</w:t>
            </w: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Humectación periódica de aquellos materiales que puedan desprender polvo</w:t>
            </w:r>
            <w:r w:rsidRPr="00E94491">
              <w:rPr>
                <w:rFonts w:ascii="Arial Narrow" w:eastAsia="Times New Roman" w:hAnsi="Arial Narrow" w:cs="Times New Roman"/>
                <w:color w:val="000000"/>
                <w:lang w:eastAsia="es-CL"/>
              </w:rPr>
              <w:t xml:space="preserve">. </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w:t>
            </w:r>
            <w:r w:rsidRPr="00E94491">
              <w:rPr>
                <w:rFonts w:ascii="Arial Narrow" w:eastAsia="Times New Roman" w:hAnsi="Arial Narrow" w:cs="Times New Roman"/>
                <w:color w:val="000000"/>
                <w:u w:val="single"/>
                <w:lang w:eastAsia="es-CL"/>
              </w:rPr>
              <w:t>Emisiones a la atmosfera</w:t>
            </w:r>
            <w:r w:rsidRPr="00E94491">
              <w:rPr>
                <w:rFonts w:ascii="Arial Narrow" w:eastAsia="Times New Roman" w:hAnsi="Arial Narrow" w:cs="Times New Roman"/>
                <w:color w:val="000000"/>
                <w:lang w:eastAsia="es-CL"/>
              </w:rPr>
              <w:t xml:space="preserve">: en consideración a los antecedentes expuestos en el literal 1.8.1 de este Informe, es posible inferir que los impactos generados por el material en suspensión debido al tránsito asociado al proyecto, no generan riesgos para la salud de la población, considerando que no </w:t>
            </w:r>
            <w:r w:rsidRPr="00E94491">
              <w:rPr>
                <w:rFonts w:ascii="Arial Narrow" w:eastAsia="Times New Roman" w:hAnsi="Arial Narrow" w:cs="Times New Roman"/>
                <w:color w:val="000000"/>
                <w:lang w:eastAsia="es-CL"/>
              </w:rPr>
              <w:lastRenderedPageBreak/>
              <w:t xml:space="preserve">son significativas, </w:t>
            </w:r>
            <w:r w:rsidRPr="00E94491">
              <w:rPr>
                <w:rFonts w:ascii="Arial Narrow" w:eastAsia="Times New Roman" w:hAnsi="Arial Narrow" w:cs="Times New Roman"/>
                <w:b/>
                <w:color w:val="000000"/>
                <w:lang w:eastAsia="es-CL"/>
              </w:rPr>
              <w:t>dado que se generará un flujo vehicular máximo durante la etapa de construcción  de 14 vehículos diarios</w:t>
            </w:r>
            <w:r w:rsidRPr="00E94491">
              <w:rPr>
                <w:rFonts w:ascii="Arial Narrow" w:eastAsia="Times New Roman" w:hAnsi="Arial Narrow" w:cs="Times New Roman"/>
                <w:color w:val="000000"/>
                <w:lang w:eastAsia="es-CL"/>
              </w:rPr>
              <w:t xml:space="preserve"> (camiones, camionetas, furgones) para el ingreso de materiales, traslado de personal y retiro de residuos de construcción, mientras que en la etapa de operación, se generará un flujo de 13 vehículos diarios (camiones, camionetas y furgones), usados para el transporte de peces e insumos y personal desde o hacia la piscicultura.</w:t>
            </w:r>
          </w:p>
          <w:p w:rsidR="009012EF" w:rsidRPr="00E94491" w:rsidRDefault="009012EF" w:rsidP="009012EF">
            <w:pPr>
              <w:spacing w:before="100" w:beforeAutospacing="1"/>
              <w:jc w:val="both"/>
              <w:rPr>
                <w:rFonts w:ascii="Arial Narrow" w:eastAsia="Times New Roman" w:hAnsi="Arial Narrow" w:cs="Times New Roman"/>
                <w:color w:val="000000"/>
                <w:lang w:eastAsia="es-CL"/>
              </w:rPr>
            </w:pPr>
          </w:p>
          <w:p w:rsidR="009012EF" w:rsidRPr="00E94491" w:rsidRDefault="009012EF" w:rsidP="009012EF">
            <w:pPr>
              <w:jc w:val="center"/>
              <w:rPr>
                <w:rFonts w:ascii="Arial Narrow" w:hAnsi="Arial Narrow"/>
                <w:lang w:val="es-ES"/>
              </w:rPr>
            </w:pP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9012EF" w:rsidRPr="00E94491" w:rsidRDefault="009012EF" w:rsidP="009012EF">
            <w:pPr>
              <w:rPr>
                <w:rFonts w:ascii="Arial Narrow" w:hAnsi="Arial Narrow"/>
                <w:b/>
                <w:lang w:val="es-ES"/>
              </w:rPr>
            </w:pPr>
            <w:r w:rsidRPr="00E94491">
              <w:rPr>
                <w:rFonts w:ascii="Arial Narrow" w:hAnsi="Arial Narrow"/>
                <w:b/>
                <w:lang w:val="es-ES"/>
              </w:rPr>
              <w:t>Residuos Líquidos:</w:t>
            </w:r>
          </w:p>
          <w:p w:rsidR="009012EF" w:rsidRPr="00E94491" w:rsidRDefault="009012EF" w:rsidP="009012EF">
            <w:pPr>
              <w:rPr>
                <w:rFonts w:ascii="Arial Narrow" w:hAnsi="Arial Narrow"/>
                <w:b/>
                <w:lang w:val="es-ES"/>
              </w:rPr>
            </w:pP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El proyecto contará </w:t>
            </w:r>
            <w:r w:rsidRPr="00E94491">
              <w:rPr>
                <w:rFonts w:ascii="Arial Narrow" w:eastAsia="Times New Roman" w:hAnsi="Arial Narrow" w:cs="Times New Roman"/>
                <w:b/>
                <w:color w:val="000000"/>
                <w:lang w:eastAsia="es-CL"/>
              </w:rPr>
              <w:t>con baños químicos</w:t>
            </w:r>
            <w:r w:rsidRPr="00E94491">
              <w:rPr>
                <w:rFonts w:ascii="Arial Narrow" w:eastAsia="Times New Roman" w:hAnsi="Arial Narrow" w:cs="Times New Roman"/>
                <w:color w:val="000000"/>
                <w:lang w:eastAsia="es-CL"/>
              </w:rPr>
              <w:t xml:space="preserve"> instalados temporalmente en el área de instalación de faena, los cuales serán proporcionados y manejados por una empresa externa autorizada. La frecuencia de limpieza de los baños químicos se realizará una vez a la semana.</w:t>
            </w: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color w:val="000000"/>
                <w:lang w:eastAsia="es-CL"/>
              </w:rPr>
              <w:t>Finalmente, durante la etapa de construcción del proyecto no se generarán residuos industriales líquidos, por cuanto las actividades de construcción no contemplan la generación de este tipo de residuo</w:t>
            </w:r>
            <w:r w:rsidRPr="00E94491">
              <w:rPr>
                <w:rFonts w:ascii="Arial Narrow" w:eastAsia="Times New Roman" w:hAnsi="Arial Narrow" w:cs="Times New Roman"/>
                <w:color w:val="000000"/>
                <w:lang w:eastAsia="es-CL"/>
              </w:rPr>
              <w:t>.</w:t>
            </w:r>
          </w:p>
          <w:p w:rsidR="009012EF" w:rsidRPr="00E94491" w:rsidRDefault="009012EF" w:rsidP="009012EF">
            <w:pPr>
              <w:rPr>
                <w:rFonts w:ascii="Arial Narrow" w:hAnsi="Arial Narrow"/>
                <w:b/>
                <w:lang w:val="es-ES"/>
              </w:rPr>
            </w:pPr>
          </w:p>
          <w:p w:rsidR="009012EF" w:rsidRPr="00E94491" w:rsidRDefault="009012EF" w:rsidP="009012EF">
            <w:pPr>
              <w:rPr>
                <w:rFonts w:ascii="Arial Narrow" w:hAnsi="Arial Narrow"/>
                <w:b/>
                <w:lang w:val="es-ES"/>
              </w:rPr>
            </w:pPr>
          </w:p>
          <w:p w:rsidR="009012EF" w:rsidRPr="00E94491" w:rsidRDefault="009012EF" w:rsidP="009012EF">
            <w:pPr>
              <w:rPr>
                <w:rFonts w:ascii="Arial Narrow" w:hAnsi="Arial Narrow"/>
                <w:b/>
                <w:lang w:val="es-ES"/>
              </w:rPr>
            </w:pPr>
          </w:p>
          <w:p w:rsidR="009012EF" w:rsidRPr="00E94491" w:rsidRDefault="009012EF" w:rsidP="009012EF">
            <w:pPr>
              <w:rPr>
                <w:rFonts w:ascii="Arial Narrow" w:hAnsi="Arial Narrow"/>
                <w:b/>
                <w:lang w:val="es-ES"/>
              </w:rPr>
            </w:pPr>
          </w:p>
          <w:p w:rsidR="009012EF" w:rsidRPr="00E94491" w:rsidRDefault="009012EF" w:rsidP="009012EF">
            <w:pPr>
              <w:rPr>
                <w:rFonts w:ascii="Arial Narrow" w:hAnsi="Arial Narrow"/>
                <w:b/>
                <w:lang w:val="es-ES"/>
              </w:rPr>
            </w:pPr>
          </w:p>
          <w:p w:rsidR="009012EF" w:rsidRPr="00E94491" w:rsidRDefault="009012EF" w:rsidP="009012EF">
            <w:pPr>
              <w:rPr>
                <w:rFonts w:ascii="Arial Narrow" w:hAnsi="Arial Narrow"/>
                <w:b/>
                <w:lang w:val="es-ES"/>
              </w:rPr>
            </w:pP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9012EF" w:rsidRPr="00E94491" w:rsidRDefault="009012EF" w:rsidP="009012EF">
            <w:pPr>
              <w:jc w:val="center"/>
              <w:rPr>
                <w:rFonts w:ascii="Arial Narrow" w:hAnsi="Arial Narrow"/>
                <w:lang w:val="es-ES"/>
              </w:rPr>
            </w:pPr>
            <w:r w:rsidRPr="00E94491">
              <w:rPr>
                <w:rFonts w:ascii="Arial Narrow" w:hAnsi="Arial Narrow"/>
                <w:lang w:val="es-ES"/>
              </w:rPr>
              <w:t xml:space="preserve">Residuos sólidos: </w:t>
            </w: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9012EF" w:rsidRPr="00E94491" w:rsidRDefault="009012EF" w:rsidP="009012EF">
            <w:pPr>
              <w:jc w:val="center"/>
              <w:rPr>
                <w:rFonts w:ascii="Arial Narrow" w:hAnsi="Arial Narrow"/>
                <w:lang w:val="es-ES"/>
              </w:rPr>
            </w:pPr>
          </w:p>
          <w:p w:rsidR="009012EF" w:rsidRPr="00E94491" w:rsidRDefault="009012EF" w:rsidP="009012EF">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val="es-ES" w:eastAsia="es-CL"/>
              </w:rPr>
              <w:t xml:space="preserve">Se generarán residuos sólidos producto de las obras de construcción de la piscicultura (9 meses). </w:t>
            </w:r>
            <w:r w:rsidRPr="00E94491">
              <w:rPr>
                <w:rFonts w:ascii="Arial Narrow" w:eastAsia="Times New Roman" w:hAnsi="Arial Narrow" w:cs="Times New Roman"/>
                <w:b/>
                <w:color w:val="000000"/>
                <w:lang w:val="es-ES" w:eastAsia="es-CL"/>
              </w:rPr>
              <w:t>Se estima que se extraerán aproximadamente 7.039 m</w:t>
            </w:r>
            <w:r w:rsidRPr="00E94491">
              <w:rPr>
                <w:rFonts w:ascii="Arial Narrow" w:eastAsia="Times New Roman" w:hAnsi="Arial Narrow" w:cs="Times New Roman"/>
                <w:b/>
                <w:color w:val="000000"/>
                <w:vertAlign w:val="superscript"/>
                <w:lang w:val="es-ES" w:eastAsia="es-CL"/>
              </w:rPr>
              <w:t>3</w:t>
            </w:r>
            <w:r w:rsidRPr="00E94491">
              <w:rPr>
                <w:rFonts w:ascii="Arial Narrow" w:eastAsia="Times New Roman" w:hAnsi="Arial Narrow" w:cs="Times New Roman"/>
                <w:b/>
                <w:color w:val="000000"/>
                <w:lang w:val="es-ES" w:eastAsia="es-CL"/>
              </w:rPr>
              <w:t> de tierra derivados de la construcción de la bocatoma, cámara de tratamiento y escarpe del camino, cuya parte orgánica será dispuesta en la zona de áreas verdes adyacente al río, mientras que la fracción pétrea será utilizada en la zona de relleno de la plataforma de cultivo</w:t>
            </w:r>
            <w:r w:rsidRPr="00E94491">
              <w:rPr>
                <w:rFonts w:ascii="Arial Narrow" w:eastAsia="Times New Roman" w:hAnsi="Arial Narrow" w:cs="Times New Roman"/>
                <w:color w:val="000000"/>
                <w:lang w:val="es-ES" w:eastAsia="es-CL"/>
              </w:rPr>
              <w:t>. También se generarán escombros, despuntes, restos metálicos y de madera, entre otros, los cuales serán acumulados transitoriamente en contenedores de acopio y dispuestos en sitio autorizado.</w:t>
            </w:r>
          </w:p>
          <w:p w:rsidR="009012EF" w:rsidRPr="00E94491" w:rsidRDefault="009012EF" w:rsidP="009012EF">
            <w:pPr>
              <w:spacing w:before="100" w:beforeAutospacing="1"/>
              <w:jc w:val="both"/>
              <w:rPr>
                <w:rFonts w:ascii="Arial Narrow" w:eastAsia="Times New Roman" w:hAnsi="Arial Narrow" w:cs="Times New Roman"/>
                <w:b/>
                <w:color w:val="000000"/>
                <w:lang w:val="es-ES" w:eastAsia="es-CL"/>
              </w:rPr>
            </w:pPr>
            <w:r w:rsidRPr="00E94491">
              <w:rPr>
                <w:rFonts w:ascii="Arial Narrow" w:eastAsia="Times New Roman" w:hAnsi="Arial Narrow" w:cs="Times New Roman"/>
                <w:color w:val="000000"/>
                <w:lang w:val="es-ES" w:eastAsia="es-CL"/>
              </w:rPr>
              <w:lastRenderedPageBreak/>
              <w:t xml:space="preserve">Adicionalmente, se producirán residuos sólidos domiciliarios, derivados de las actividades de tipo domésticas. Se estima una generación de 10 kg/día de este tipo de residuos, </w:t>
            </w:r>
            <w:r w:rsidRPr="00E94491">
              <w:rPr>
                <w:rFonts w:ascii="Arial Narrow" w:eastAsia="Times New Roman" w:hAnsi="Arial Narrow" w:cs="Times New Roman"/>
                <w:b/>
                <w:color w:val="000000"/>
                <w:lang w:val="es-ES" w:eastAsia="es-CL"/>
              </w:rPr>
              <w:t>los que serán almacenados en contenedores herméticos, retirados diariamente y dispuestos en sitio autorizado.</w:t>
            </w:r>
          </w:p>
          <w:p w:rsidR="000F5517" w:rsidRPr="00E94491" w:rsidRDefault="000F5517" w:rsidP="009012EF">
            <w:pPr>
              <w:spacing w:before="100" w:beforeAutospacing="1"/>
              <w:jc w:val="both"/>
              <w:rPr>
                <w:rFonts w:ascii="Arial Narrow" w:eastAsia="Times New Roman" w:hAnsi="Arial Narrow" w:cs="Times New Roman"/>
                <w:color w:val="000000"/>
                <w:lang w:val="es-ES" w:eastAsia="es-CL"/>
              </w:rPr>
            </w:pP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u w:val="single"/>
                <w:lang w:eastAsia="es-CL"/>
              </w:rPr>
              <w:t>Residuos sólidos</w:t>
            </w:r>
            <w:r w:rsidRPr="00E94491">
              <w:rPr>
                <w:rFonts w:ascii="Arial Narrow" w:eastAsia="Times New Roman" w:hAnsi="Arial Narrow" w:cs="Times New Roman"/>
                <w:color w:val="000000"/>
                <w:lang w:eastAsia="es-CL"/>
              </w:rPr>
              <w:t>: en consideración a los antecedentes expuestos en literal 1.8.3 de este Informe, es posible concluir que el proyecto no genera ni presenta riesgo para la salud de la población, debido a que la cantidad y calidad de los residuos que éste genera o produce, los</w:t>
            </w:r>
            <w:r w:rsidRPr="00E94491">
              <w:rPr>
                <w:rFonts w:ascii="Arial Narrow" w:eastAsia="Times New Roman" w:hAnsi="Arial Narrow" w:cs="Times New Roman"/>
                <w:color w:val="FF0000"/>
                <w:lang w:eastAsia="es-CL"/>
              </w:rPr>
              <w:t> </w:t>
            </w:r>
            <w:r w:rsidRPr="00E94491">
              <w:rPr>
                <w:rFonts w:ascii="Arial Narrow" w:eastAsia="Times New Roman" w:hAnsi="Arial Narrow" w:cs="Times New Roman"/>
                <w:color w:val="000000"/>
                <w:lang w:eastAsia="es-CL"/>
              </w:rPr>
              <w:t>cuales serán manejados de acuerdo a la normativa ambiental vigente.</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color w:val="000000"/>
                <w:lang w:eastAsia="es-CL"/>
              </w:rPr>
              <w:t>Los residuos domésticos serán almacenados en contenedores con tapa y retirados por empresas de servicios autorizados y dispuestos en sitios autorizados dos veces al mes</w:t>
            </w:r>
            <w:r w:rsidRPr="00E94491">
              <w:rPr>
                <w:rFonts w:ascii="Arial Narrow" w:eastAsia="Times New Roman" w:hAnsi="Arial Narrow" w:cs="Times New Roman"/>
                <w:color w:val="000000"/>
                <w:lang w:eastAsia="es-CL"/>
              </w:rPr>
              <w:t>.</w:t>
            </w:r>
            <w:r w:rsidRPr="00E94491">
              <w:rPr>
                <w:rFonts w:ascii="Arial Narrow" w:eastAsia="Times New Roman" w:hAnsi="Arial Narrow" w:cs="Times New Roman"/>
                <w:color w:val="FF0000"/>
                <w:lang w:eastAsia="es-CL"/>
              </w:rPr>
              <w:t> </w:t>
            </w:r>
            <w:r w:rsidRPr="00E94491">
              <w:rPr>
                <w:rFonts w:ascii="Arial Narrow" w:eastAsia="Times New Roman" w:hAnsi="Arial Narrow" w:cs="Times New Roman"/>
                <w:color w:val="000000"/>
                <w:lang w:eastAsia="es-CL"/>
              </w:rPr>
              <w:t>Los residuos peligrosos </w:t>
            </w:r>
            <w:r w:rsidRPr="00E94491">
              <w:rPr>
                <w:rFonts w:ascii="Arial Narrow" w:eastAsia="Times New Roman" w:hAnsi="Arial Narrow" w:cs="Times New Roman"/>
                <w:color w:val="000000"/>
                <w:lang w:val="es-ES" w:eastAsia="es-CL"/>
              </w:rPr>
              <w:t>serán acopiados en la bodega de residuos peligrosos de la piscicultura y dispuestos, en sitios autorizados para la recepción y disposición final de este tipo de residuos, con frecuencia semestral de retiro</w:t>
            </w:r>
            <w:r w:rsidRPr="00E94491">
              <w:rPr>
                <w:rFonts w:ascii="Arial Narrow" w:eastAsia="Times New Roman" w:hAnsi="Arial Narrow" w:cs="Times New Roman"/>
                <w:color w:val="000000"/>
                <w:lang w:eastAsia="es-CL"/>
              </w:rPr>
              <w:t>.</w:t>
            </w:r>
          </w:p>
          <w:p w:rsidR="000F5517" w:rsidRPr="00E94491" w:rsidRDefault="000F5517" w:rsidP="009012EF">
            <w:pPr>
              <w:spacing w:before="100" w:beforeAutospacing="1"/>
              <w:jc w:val="both"/>
              <w:rPr>
                <w:rFonts w:ascii="Arial Narrow" w:eastAsia="Times New Roman" w:hAnsi="Arial Narrow" w:cs="Times New Roman"/>
                <w:color w:val="000000"/>
                <w:lang w:val="es-ES" w:eastAsia="es-CL"/>
              </w:rPr>
            </w:pPr>
          </w:p>
          <w:p w:rsidR="000F5517" w:rsidRPr="00E94491" w:rsidRDefault="000F5517" w:rsidP="009012EF">
            <w:pPr>
              <w:spacing w:before="100" w:beforeAutospacing="1"/>
              <w:jc w:val="both"/>
              <w:rPr>
                <w:rFonts w:ascii="Arial Narrow" w:eastAsia="Times New Roman" w:hAnsi="Arial Narrow" w:cs="Times New Roman"/>
                <w:color w:val="000000"/>
                <w:lang w:val="es-ES" w:eastAsia="es-CL"/>
              </w:rPr>
            </w:pPr>
          </w:p>
          <w:p w:rsidR="000F5517" w:rsidRPr="00E94491" w:rsidRDefault="000F5517" w:rsidP="009012EF">
            <w:pPr>
              <w:spacing w:before="100" w:beforeAutospacing="1"/>
              <w:jc w:val="both"/>
              <w:rPr>
                <w:rFonts w:ascii="Arial Narrow" w:eastAsia="Times New Roman" w:hAnsi="Arial Narrow" w:cs="Times New Roman"/>
                <w:color w:val="000000"/>
                <w:lang w:val="es-ES" w:eastAsia="es-CL"/>
              </w:rPr>
            </w:pPr>
          </w:p>
          <w:p w:rsidR="000F5517" w:rsidRPr="00E94491" w:rsidRDefault="000F5517" w:rsidP="009012EF">
            <w:pPr>
              <w:spacing w:before="100" w:beforeAutospacing="1"/>
              <w:jc w:val="both"/>
              <w:rPr>
                <w:rFonts w:ascii="Arial Narrow" w:eastAsia="Times New Roman" w:hAnsi="Arial Narrow" w:cs="Times New Roman"/>
                <w:color w:val="000000"/>
                <w:lang w:eastAsia="es-CL"/>
              </w:rPr>
            </w:pPr>
          </w:p>
          <w:p w:rsidR="009012EF" w:rsidRPr="00E94491" w:rsidRDefault="009012EF" w:rsidP="009012EF">
            <w:pPr>
              <w:spacing w:before="100" w:beforeAutospacing="1"/>
              <w:jc w:val="both"/>
              <w:rPr>
                <w:rFonts w:ascii="Arial Narrow" w:eastAsia="Times New Roman" w:hAnsi="Arial Narrow" w:cs="Times New Roman"/>
                <w:color w:val="000000"/>
                <w:lang w:eastAsia="es-CL"/>
              </w:rPr>
            </w:pPr>
          </w:p>
          <w:p w:rsidR="009012EF" w:rsidRPr="00E94491" w:rsidRDefault="009012EF" w:rsidP="009012EF">
            <w:pPr>
              <w:jc w:val="center"/>
              <w:rPr>
                <w:rFonts w:ascii="Arial Narrow" w:hAnsi="Arial Narrow"/>
                <w:lang w:val="es-ES"/>
              </w:rPr>
            </w:pPr>
          </w:p>
          <w:p w:rsidR="009012EF" w:rsidRPr="00E94491" w:rsidRDefault="009012EF" w:rsidP="009012EF">
            <w:pPr>
              <w:jc w:val="center"/>
              <w:rPr>
                <w:rFonts w:ascii="Arial Narrow" w:hAnsi="Arial Narrow"/>
                <w:lang w:val="es-ES"/>
              </w:rPr>
            </w:pPr>
          </w:p>
          <w:p w:rsidR="009012EF" w:rsidRPr="00E94491" w:rsidRDefault="009012EF" w:rsidP="009012EF">
            <w:pPr>
              <w:jc w:val="center"/>
              <w:rPr>
                <w:rFonts w:ascii="Arial Narrow" w:hAnsi="Arial Narrow"/>
                <w:lang w:val="es-ES"/>
              </w:rPr>
            </w:pPr>
          </w:p>
          <w:p w:rsidR="009012EF" w:rsidRPr="00E94491" w:rsidRDefault="009012EF" w:rsidP="009012EF">
            <w:pPr>
              <w:jc w:val="center"/>
              <w:rPr>
                <w:rFonts w:ascii="Arial Narrow" w:hAnsi="Arial Narrow"/>
                <w:lang w:val="es-ES"/>
              </w:rPr>
            </w:pP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0F5517" w:rsidRPr="00E94491" w:rsidRDefault="000F5517" w:rsidP="000F5517">
            <w:pPr>
              <w:rPr>
                <w:rFonts w:ascii="Arial Narrow" w:hAnsi="Arial Narrow"/>
                <w:lang w:val="es-ES"/>
              </w:rPr>
            </w:pPr>
          </w:p>
          <w:p w:rsidR="000F5517" w:rsidRPr="00E94491" w:rsidRDefault="000F5517" w:rsidP="000F5517">
            <w:pPr>
              <w:rPr>
                <w:rFonts w:ascii="Arial Narrow" w:hAnsi="Arial Narrow"/>
                <w:lang w:val="es-ES"/>
              </w:rPr>
            </w:pPr>
          </w:p>
          <w:p w:rsidR="009012EF" w:rsidRPr="00E94491" w:rsidRDefault="000F5517" w:rsidP="000F5517">
            <w:pPr>
              <w:rPr>
                <w:rFonts w:ascii="Arial Narrow" w:hAnsi="Arial Narrow"/>
                <w:lang w:val="es-ES"/>
              </w:rPr>
            </w:pPr>
            <w:r w:rsidRPr="00E94491">
              <w:rPr>
                <w:rFonts w:ascii="Arial Narrow" w:hAnsi="Arial Narrow"/>
                <w:lang w:val="es-ES"/>
              </w:rPr>
              <w:t>Residuos Peligrosos.</w:t>
            </w: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9012EF" w:rsidRPr="00E94491" w:rsidRDefault="009012EF" w:rsidP="009012EF">
            <w:pPr>
              <w:jc w:val="center"/>
              <w:rPr>
                <w:rFonts w:ascii="Arial Narrow" w:hAnsi="Arial Narrow"/>
                <w:lang w:val="es-ES"/>
              </w:rPr>
            </w:pPr>
          </w:p>
          <w:p w:rsidR="000F5517" w:rsidRPr="00E94491" w:rsidRDefault="000F5517" w:rsidP="000F5517">
            <w:pPr>
              <w:spacing w:before="100" w:beforeAutospacing="1"/>
              <w:jc w:val="both"/>
              <w:rPr>
                <w:rFonts w:ascii="Arial Narrow" w:eastAsia="Times New Roman" w:hAnsi="Arial Narrow" w:cs="Times New Roman"/>
                <w:color w:val="000000"/>
                <w:lang w:val="es-ES" w:eastAsia="es-CL"/>
              </w:rPr>
            </w:pPr>
            <w:r w:rsidRPr="00E94491">
              <w:rPr>
                <w:rFonts w:ascii="Arial Narrow" w:eastAsia="Times New Roman" w:hAnsi="Arial Narrow" w:cs="Times New Roman"/>
                <w:color w:val="000000"/>
                <w:lang w:val="es-ES" w:eastAsia="es-CL"/>
              </w:rPr>
              <w:t xml:space="preserve">Se generarán residuos peligrosos, tales como productos químicos dados de baja, tubos </w:t>
            </w:r>
            <w:r w:rsidRPr="00E94491">
              <w:rPr>
                <w:rFonts w:ascii="Arial Narrow" w:eastAsia="Times New Roman" w:hAnsi="Arial Narrow" w:cs="Times New Roman"/>
                <w:color w:val="000000"/>
                <w:lang w:val="es-ES" w:eastAsia="es-CL"/>
              </w:rPr>
              <w:lastRenderedPageBreak/>
              <w:t xml:space="preserve">fluorescentes, </w:t>
            </w:r>
            <w:proofErr w:type="spellStart"/>
            <w:r w:rsidRPr="00E94491">
              <w:rPr>
                <w:rFonts w:ascii="Arial Narrow" w:eastAsia="Times New Roman" w:hAnsi="Arial Narrow" w:cs="Times New Roman"/>
                <w:color w:val="000000"/>
                <w:lang w:val="es-ES" w:eastAsia="es-CL"/>
              </w:rPr>
              <w:t>toner</w:t>
            </w:r>
            <w:proofErr w:type="spellEnd"/>
            <w:r w:rsidRPr="00E94491">
              <w:rPr>
                <w:rFonts w:ascii="Arial Narrow" w:eastAsia="Times New Roman" w:hAnsi="Arial Narrow" w:cs="Times New Roman"/>
                <w:color w:val="000000"/>
                <w:lang w:val="es-ES" w:eastAsia="es-CL"/>
              </w:rPr>
              <w:t xml:space="preserve">, </w:t>
            </w:r>
            <w:proofErr w:type="spellStart"/>
            <w:r w:rsidRPr="00E94491">
              <w:rPr>
                <w:rFonts w:ascii="Arial Narrow" w:eastAsia="Times New Roman" w:hAnsi="Arial Narrow" w:cs="Times New Roman"/>
                <w:color w:val="000000"/>
                <w:lang w:val="es-ES" w:eastAsia="es-CL"/>
              </w:rPr>
              <w:t>catridge</w:t>
            </w:r>
            <w:proofErr w:type="spellEnd"/>
            <w:r w:rsidRPr="00E94491">
              <w:rPr>
                <w:rFonts w:ascii="Arial Narrow" w:eastAsia="Times New Roman" w:hAnsi="Arial Narrow" w:cs="Times New Roman"/>
                <w:color w:val="000000"/>
                <w:lang w:val="es-ES" w:eastAsia="es-CL"/>
              </w:rPr>
              <w:t xml:space="preserve"> usados y pilas usadas. Se estima la generación anual de 400 Kg de residuos peligrosos.</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val="es-ES" w:eastAsia="es-CL"/>
              </w:rPr>
              <w:t xml:space="preserve"> </w:t>
            </w:r>
            <w:r w:rsidRPr="00E94491">
              <w:rPr>
                <w:rFonts w:ascii="Arial Narrow" w:eastAsia="Times New Roman" w:hAnsi="Arial Narrow" w:cs="Times New Roman"/>
                <w:b/>
                <w:color w:val="000000"/>
                <w:lang w:val="es-ES" w:eastAsia="es-CL"/>
              </w:rPr>
              <w:t xml:space="preserve">Dichos residuos serán acopiados en un contenedor transitorio especialmente acondicionado para ese fin, dando cumpliendo con lo estipulado en el D.S. N°148/2005 del MINSAL, </w:t>
            </w:r>
            <w:r w:rsidRPr="00E94491">
              <w:rPr>
                <w:rFonts w:ascii="Arial Narrow" w:eastAsia="Times New Roman" w:hAnsi="Arial Narrow" w:cs="Times New Roman"/>
                <w:color w:val="000000"/>
                <w:lang w:val="es-ES" w:eastAsia="es-CL"/>
              </w:rPr>
              <w:t>“Reglamento Sanitario sobre Manejo de Residuos Peligrosos”, y dispuestos en sitio autorizado para la recepción y disposición final de este tipo de residuos cada 3 meses.</w:t>
            </w:r>
          </w:p>
          <w:p w:rsidR="000F5517" w:rsidRPr="00E94491" w:rsidRDefault="000F5517" w:rsidP="000F5517">
            <w:pPr>
              <w:jc w:val="both"/>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tc>
        <w:tc>
          <w:tcPr>
            <w:tcW w:w="4414" w:type="dxa"/>
          </w:tcPr>
          <w:p w:rsidR="009012EF" w:rsidRPr="00E94491" w:rsidRDefault="009012EF" w:rsidP="009012EF">
            <w:pPr>
              <w:jc w:val="center"/>
              <w:rPr>
                <w:rFonts w:ascii="Arial Narrow" w:hAnsi="Arial Narrow"/>
                <w:lang w:val="es-ES"/>
              </w:rPr>
            </w:pPr>
          </w:p>
        </w:tc>
      </w:tr>
      <w:tr w:rsidR="009012EF" w:rsidRPr="00E94491" w:rsidTr="009012EF">
        <w:tc>
          <w:tcPr>
            <w:tcW w:w="4414" w:type="dxa"/>
          </w:tcPr>
          <w:p w:rsidR="009012EF" w:rsidRPr="00E94491" w:rsidRDefault="000F5517" w:rsidP="009012EF">
            <w:pPr>
              <w:jc w:val="center"/>
              <w:rPr>
                <w:rFonts w:ascii="Arial Narrow" w:hAnsi="Arial Narrow"/>
                <w:lang w:val="es-ES"/>
              </w:rPr>
            </w:pPr>
            <w:r w:rsidRPr="00E94491">
              <w:rPr>
                <w:rFonts w:ascii="Arial Narrow" w:hAnsi="Arial Narrow"/>
                <w:lang w:val="es-ES"/>
              </w:rPr>
              <w:t>Ruidos:</w:t>
            </w:r>
          </w:p>
        </w:tc>
        <w:tc>
          <w:tcPr>
            <w:tcW w:w="4414" w:type="dxa"/>
          </w:tcPr>
          <w:p w:rsidR="009012EF" w:rsidRPr="00E94491" w:rsidRDefault="009012EF" w:rsidP="009012EF">
            <w:pPr>
              <w:jc w:val="center"/>
              <w:rPr>
                <w:rFonts w:ascii="Arial Narrow" w:hAnsi="Arial Narrow"/>
                <w:lang w:val="es-ES"/>
              </w:rPr>
            </w:pPr>
          </w:p>
        </w:tc>
      </w:tr>
      <w:tr w:rsidR="000F5517" w:rsidRPr="00E94491" w:rsidTr="009012EF">
        <w:tc>
          <w:tcPr>
            <w:tcW w:w="4414" w:type="dxa"/>
          </w:tcPr>
          <w:p w:rsidR="000F5517" w:rsidRPr="00E94491" w:rsidRDefault="000F5517" w:rsidP="009012EF">
            <w:pPr>
              <w:jc w:val="center"/>
              <w:rPr>
                <w:rFonts w:ascii="Arial Narrow" w:hAnsi="Arial Narrow"/>
                <w:lang w:val="es-ES"/>
              </w:rPr>
            </w:pP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bCs/>
                <w:color w:val="000000"/>
                <w:lang w:eastAsia="es-CL"/>
              </w:rPr>
              <w:t>.8.5. Generación de emisiones de ruido.</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bCs/>
                <w:color w:val="000000"/>
                <w:lang w:val="es-ES" w:eastAsia="es-CL"/>
              </w:rPr>
              <w:t>a) Etapa de construcción:</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val="es-ES" w:eastAsia="es-CL"/>
              </w:rPr>
              <w:t>Las principales fuentes de emisión de ruido se generarán producto de la instalación de faenas, movimiento de tierra, flujo de camiones por entrega de materiales, entre otras. No obstante, no serán de características significativas y darán cumplimiento al </w:t>
            </w:r>
            <w:r w:rsidRPr="00E94491">
              <w:rPr>
                <w:rFonts w:ascii="Arial Narrow" w:eastAsia="Times New Roman" w:hAnsi="Arial Narrow" w:cs="Times New Roman"/>
                <w:color w:val="000000"/>
                <w:lang w:eastAsia="es-CL"/>
              </w:rPr>
              <w:t xml:space="preserve">D.S </w:t>
            </w:r>
            <w:proofErr w:type="spellStart"/>
            <w:r w:rsidRPr="00E94491">
              <w:rPr>
                <w:rFonts w:ascii="Arial Narrow" w:eastAsia="Times New Roman" w:hAnsi="Arial Narrow" w:cs="Times New Roman"/>
                <w:color w:val="000000"/>
                <w:lang w:eastAsia="es-CL"/>
              </w:rPr>
              <w:t>N°</w:t>
            </w:r>
            <w:proofErr w:type="spellEnd"/>
            <w:r w:rsidRPr="00E94491">
              <w:rPr>
                <w:rFonts w:ascii="Arial Narrow" w:eastAsia="Times New Roman" w:hAnsi="Arial Narrow" w:cs="Times New Roman"/>
                <w:color w:val="000000"/>
                <w:lang w:eastAsia="es-CL"/>
              </w:rPr>
              <w:t xml:space="preserve"> 38/2011 del Ministerio del Medio Ambiente, que establece la “Norma de Emisión de Ruidos Generados por Fuentes </w:t>
            </w:r>
            <w:r w:rsidRPr="00E94491">
              <w:rPr>
                <w:rFonts w:ascii="Arial Narrow" w:eastAsia="Times New Roman" w:hAnsi="Arial Narrow" w:cs="Times New Roman"/>
                <w:color w:val="000000"/>
                <w:lang w:val="es-ES" w:eastAsia="es-CL"/>
              </w:rPr>
              <w:t>que Indica” (para mayor detalle ver Anexo “Informe Acústico” de la DIA).</w:t>
            </w:r>
          </w:p>
          <w:p w:rsidR="000F5517" w:rsidRPr="00E94491" w:rsidRDefault="000F5517" w:rsidP="000F5517">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val="es-ES" w:eastAsia="es-CL"/>
              </w:rPr>
              <w:t>De lo anterior, se observó que el ruido de fondo exterior medido en cuatro receptores más cercanos (los que corresponden a cuatro casas habitación ubicadas a una distancia de 336, 345, 1.000 y 1.156 m de distancia, respectivamente) osciló entre 36 y 41 dB, mientras que el nivel máximo permisible de presión sonora corregida (NPC) osciló entre 31,7 y 48 dB, así se registró una diferencia respecto de lo establecido en la normativa que osciló entre los 0 y 17,3 dB dando cumplimiento a lo señalado en dicho decreto para todos los receptores identificados en periodo diurno.</w:t>
            </w:r>
          </w:p>
          <w:p w:rsidR="000F5517" w:rsidRPr="00E94491" w:rsidRDefault="000F5517" w:rsidP="009012EF">
            <w:pPr>
              <w:jc w:val="center"/>
              <w:rPr>
                <w:rFonts w:ascii="Arial Narrow" w:hAnsi="Arial Narrow"/>
                <w:lang w:val="es-ES"/>
              </w:rPr>
            </w:pPr>
          </w:p>
          <w:p w:rsidR="00643E31" w:rsidRPr="00E94491" w:rsidRDefault="00643E31" w:rsidP="00643E31">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color w:val="000000"/>
                <w:lang w:eastAsia="es-CL"/>
              </w:rPr>
              <w:t xml:space="preserve">Los resultados de dicha modelación indican que, durante la fase construcción del proyecto, los </w:t>
            </w:r>
            <w:r w:rsidRPr="00E94491">
              <w:rPr>
                <w:rFonts w:ascii="Arial Narrow" w:eastAsia="Times New Roman" w:hAnsi="Arial Narrow" w:cs="Times New Roman"/>
                <w:b/>
                <w:color w:val="000000"/>
                <w:lang w:eastAsia="es-CL"/>
              </w:rPr>
              <w:lastRenderedPageBreak/>
              <w:t>receptores más cercanos al área de emplazamiento del proyecto, receptores 1 y 2, ubicados a 335 y 346 m de distancia, en la ribera opuesta a la construcción del proyecto, no se verán afectados por cuanto los niveles de ruido de fondo diurno y el nivel máximo permitido de ruido (NMP) presentaron valores que oscilaron entre 0,5 y 1,2 dB</w:t>
            </w:r>
            <w:r w:rsidRPr="00E94491">
              <w:rPr>
                <w:rFonts w:ascii="Arial Narrow" w:eastAsia="Times New Roman" w:hAnsi="Arial Narrow" w:cs="Times New Roman"/>
                <w:color w:val="000000"/>
                <w:lang w:eastAsia="es-CL"/>
              </w:rPr>
              <w:t xml:space="preserve"> lo que contrastado con la normativa vigente, indica una diferencia de 0,5 dB sobre el mínimo estimado (Ruido de Fondo+10dB) dando cumplimiento a dicho cuerpo normativo.</w:t>
            </w: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p w:rsidR="000F5517" w:rsidRPr="00E94491" w:rsidRDefault="000F5517" w:rsidP="009012EF">
            <w:pPr>
              <w:jc w:val="center"/>
              <w:rPr>
                <w:rFonts w:ascii="Arial Narrow" w:hAnsi="Arial Narrow"/>
                <w:lang w:val="es-ES"/>
              </w:rPr>
            </w:pPr>
          </w:p>
        </w:tc>
        <w:tc>
          <w:tcPr>
            <w:tcW w:w="4414" w:type="dxa"/>
          </w:tcPr>
          <w:p w:rsidR="000F5517" w:rsidRPr="00E94491" w:rsidRDefault="000F5517" w:rsidP="009012EF">
            <w:pPr>
              <w:jc w:val="center"/>
              <w:rPr>
                <w:rFonts w:ascii="Arial Narrow" w:hAnsi="Arial Narrow"/>
                <w:lang w:val="es-ES"/>
              </w:rPr>
            </w:pPr>
          </w:p>
        </w:tc>
      </w:tr>
      <w:tr w:rsidR="000F5517" w:rsidRPr="00E94491" w:rsidTr="009012EF">
        <w:tc>
          <w:tcPr>
            <w:tcW w:w="4414" w:type="dxa"/>
          </w:tcPr>
          <w:p w:rsidR="000F5517" w:rsidRPr="00E94491" w:rsidRDefault="00643E31" w:rsidP="00E94491">
            <w:pPr>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En cuanto a la caracterización de la fauna íctica contenida en el Anexo 10.13 de la DIA, en la zona del río Bueno donde se pretende emplazar la piscicultura, cabe indicar que se detectó la presencia de tres especies en estado de conservación o de importancia para la pesca recreativa: puye (</w:t>
            </w:r>
            <w:r w:rsidRPr="00E94491">
              <w:rPr>
                <w:rFonts w:ascii="Arial Narrow" w:eastAsia="Times New Roman" w:hAnsi="Arial Narrow" w:cs="Times New Roman"/>
                <w:i/>
                <w:iCs/>
                <w:color w:val="000000"/>
                <w:lang w:eastAsia="es-CL"/>
              </w:rPr>
              <w:t xml:space="preserve">Galaxias </w:t>
            </w:r>
            <w:proofErr w:type="spellStart"/>
            <w:r w:rsidRPr="00E94491">
              <w:rPr>
                <w:rFonts w:ascii="Arial Narrow" w:eastAsia="Times New Roman" w:hAnsi="Arial Narrow" w:cs="Times New Roman"/>
                <w:i/>
                <w:iCs/>
                <w:color w:val="000000"/>
                <w:lang w:eastAsia="es-CL"/>
              </w:rPr>
              <w:t>maculatus</w:t>
            </w:r>
            <w:proofErr w:type="spellEnd"/>
            <w:r w:rsidRPr="00E94491">
              <w:rPr>
                <w:rFonts w:ascii="Arial Narrow" w:eastAsia="Times New Roman" w:hAnsi="Arial Narrow" w:cs="Times New Roman"/>
                <w:color w:val="000000"/>
                <w:lang w:eastAsia="es-CL"/>
              </w:rPr>
              <w:t>), en categoría “Preocupación Menor”, pejerrey chileno (</w:t>
            </w:r>
            <w:proofErr w:type="spellStart"/>
            <w:r w:rsidRPr="00E94491">
              <w:rPr>
                <w:rFonts w:ascii="Arial Narrow" w:eastAsia="Times New Roman" w:hAnsi="Arial Narrow" w:cs="Times New Roman"/>
                <w:i/>
                <w:iCs/>
                <w:color w:val="000000"/>
                <w:lang w:eastAsia="es-CL"/>
              </w:rPr>
              <w:t>Basilichthys</w:t>
            </w:r>
            <w:proofErr w:type="spellEnd"/>
            <w:r w:rsidRPr="00E94491">
              <w:rPr>
                <w:rFonts w:ascii="Arial Narrow" w:eastAsia="Times New Roman" w:hAnsi="Arial Narrow" w:cs="Times New Roman"/>
                <w:i/>
                <w:iCs/>
                <w:color w:val="000000"/>
                <w:lang w:eastAsia="es-CL"/>
              </w:rPr>
              <w:t xml:space="preserve"> </w:t>
            </w:r>
            <w:proofErr w:type="spellStart"/>
            <w:r w:rsidRPr="00E94491">
              <w:rPr>
                <w:rFonts w:ascii="Arial Narrow" w:eastAsia="Times New Roman" w:hAnsi="Arial Narrow" w:cs="Times New Roman"/>
                <w:i/>
                <w:iCs/>
                <w:color w:val="000000"/>
                <w:lang w:eastAsia="es-CL"/>
              </w:rPr>
              <w:t>australis</w:t>
            </w:r>
            <w:proofErr w:type="spellEnd"/>
            <w:r w:rsidRPr="00E94491">
              <w:rPr>
                <w:rFonts w:ascii="Arial Narrow" w:eastAsia="Times New Roman" w:hAnsi="Arial Narrow" w:cs="Times New Roman"/>
                <w:color w:val="000000"/>
                <w:lang w:eastAsia="es-CL"/>
              </w:rPr>
              <w:t>), en categoría “Casi Amenazada” y la perca trucha (</w:t>
            </w:r>
            <w:proofErr w:type="spellStart"/>
            <w:r w:rsidRPr="00E94491">
              <w:rPr>
                <w:rFonts w:ascii="Arial Narrow" w:eastAsia="Times New Roman" w:hAnsi="Arial Narrow" w:cs="Times New Roman"/>
                <w:i/>
                <w:iCs/>
                <w:color w:val="000000"/>
                <w:lang w:eastAsia="es-CL"/>
              </w:rPr>
              <w:t>Percichthys</w:t>
            </w:r>
            <w:proofErr w:type="spellEnd"/>
            <w:r w:rsidRPr="00E94491">
              <w:rPr>
                <w:rFonts w:ascii="Arial Narrow" w:eastAsia="Times New Roman" w:hAnsi="Arial Narrow" w:cs="Times New Roman"/>
                <w:i/>
                <w:iCs/>
                <w:color w:val="000000"/>
                <w:lang w:eastAsia="es-CL"/>
              </w:rPr>
              <w:t xml:space="preserve"> trucha</w:t>
            </w:r>
            <w:r w:rsidRPr="00E94491">
              <w:rPr>
                <w:rFonts w:ascii="Arial Narrow" w:eastAsia="Times New Roman" w:hAnsi="Arial Narrow" w:cs="Times New Roman"/>
                <w:color w:val="000000"/>
                <w:lang w:eastAsia="es-CL"/>
              </w:rPr>
              <w:t xml:space="preserve">), en categoría “Preocupación Menor”. </w:t>
            </w:r>
            <w:r w:rsidRPr="00E94491">
              <w:rPr>
                <w:rFonts w:ascii="Arial Narrow" w:eastAsia="Times New Roman" w:hAnsi="Arial Narrow" w:cs="Times New Roman"/>
                <w:b/>
                <w:color w:val="000000"/>
                <w:lang w:eastAsia="es-CL"/>
              </w:rPr>
              <w:t xml:space="preserve">No obstante, dichas especies no se verán afectadas de manera significativa producto de </w:t>
            </w:r>
            <w:proofErr w:type="gramStart"/>
            <w:r w:rsidRPr="00E94491">
              <w:rPr>
                <w:rFonts w:ascii="Arial Narrow" w:eastAsia="Times New Roman" w:hAnsi="Arial Narrow" w:cs="Times New Roman"/>
                <w:b/>
                <w:color w:val="000000"/>
                <w:lang w:eastAsia="es-CL"/>
              </w:rPr>
              <w:t>las  obras</w:t>
            </w:r>
            <w:proofErr w:type="gramEnd"/>
            <w:r w:rsidRPr="00E94491">
              <w:rPr>
                <w:rFonts w:ascii="Arial Narrow" w:eastAsia="Times New Roman" w:hAnsi="Arial Narrow" w:cs="Times New Roman"/>
                <w:b/>
                <w:color w:val="000000"/>
                <w:lang w:eastAsia="es-CL"/>
              </w:rPr>
              <w:t xml:space="preserve"> o acciones del proyecto por cuanto las obras de construcción de la piscicultura intervendrán la ribera sur del río Bueno para la habilitación e instalación de la bocatoma y la obra de restitución, las cuales no provocarán efectos sobre la abundancia de dichos organismos dado que se contemplan rejillas que evitarán el ingreso de peces al circuito de cultivo.</w:t>
            </w: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643E31">
            <w:pPr>
              <w:spacing w:before="100" w:beforeAutospacing="1"/>
              <w:jc w:val="both"/>
              <w:rPr>
                <w:rFonts w:ascii="Arial Narrow" w:eastAsia="Times New Roman" w:hAnsi="Arial Narrow" w:cs="Times New Roman"/>
                <w:color w:val="FF0000"/>
                <w:lang w:eastAsia="es-CL"/>
              </w:rPr>
            </w:pPr>
            <w:r w:rsidRPr="00E94491">
              <w:rPr>
                <w:rFonts w:ascii="Arial Narrow" w:eastAsia="Times New Roman" w:hAnsi="Arial Narrow" w:cs="Times New Roman"/>
                <w:b/>
                <w:lang w:eastAsia="es-CL"/>
              </w:rPr>
              <w:t>De igual forma, debe tenerse en consideración la dilución del caudal del río Bueno (promedio histórico de 359 m</w:t>
            </w:r>
            <w:r w:rsidRPr="00E94491">
              <w:rPr>
                <w:rFonts w:ascii="Arial Narrow" w:eastAsia="Times New Roman" w:hAnsi="Arial Narrow" w:cs="Times New Roman"/>
                <w:b/>
                <w:vertAlign w:val="superscript"/>
                <w:lang w:eastAsia="es-CL"/>
              </w:rPr>
              <w:t>3</w:t>
            </w:r>
            <w:r w:rsidRPr="00E94491">
              <w:rPr>
                <w:rFonts w:ascii="Arial Narrow" w:eastAsia="Times New Roman" w:hAnsi="Arial Narrow" w:cs="Times New Roman"/>
                <w:b/>
                <w:lang w:eastAsia="es-CL"/>
              </w:rPr>
              <w:t>/s de caudal),</w:t>
            </w:r>
            <w:r w:rsidRPr="00E94491">
              <w:rPr>
                <w:rFonts w:ascii="Arial Narrow" w:eastAsia="Times New Roman" w:hAnsi="Arial Narrow" w:cs="Times New Roman"/>
                <w:lang w:eastAsia="es-CL"/>
              </w:rPr>
              <w:t xml:space="preserve"> para efectos de la descarga del efluente (3m</w:t>
            </w:r>
            <w:r w:rsidRPr="00E94491">
              <w:rPr>
                <w:rFonts w:ascii="Arial Narrow" w:eastAsia="Times New Roman" w:hAnsi="Arial Narrow" w:cs="Times New Roman"/>
                <w:vertAlign w:val="superscript"/>
                <w:lang w:eastAsia="es-CL"/>
              </w:rPr>
              <w:t>3</w:t>
            </w:r>
            <w:r w:rsidRPr="00E94491">
              <w:rPr>
                <w:rFonts w:ascii="Arial Narrow" w:eastAsia="Times New Roman" w:hAnsi="Arial Narrow" w:cs="Times New Roman"/>
                <w:lang w:eastAsia="es-CL"/>
              </w:rPr>
              <w:t>/</w:t>
            </w:r>
            <w:proofErr w:type="spellStart"/>
            <w:r w:rsidRPr="00E94491">
              <w:rPr>
                <w:rFonts w:ascii="Arial Narrow" w:eastAsia="Times New Roman" w:hAnsi="Arial Narrow" w:cs="Times New Roman"/>
                <w:lang w:eastAsia="es-CL"/>
              </w:rPr>
              <w:t>seg</w:t>
            </w:r>
            <w:proofErr w:type="spellEnd"/>
            <w:r w:rsidRPr="00E94491">
              <w:rPr>
                <w:rFonts w:ascii="Arial Narrow" w:eastAsia="Times New Roman" w:hAnsi="Arial Narrow" w:cs="Times New Roman"/>
                <w:lang w:eastAsia="es-CL"/>
              </w:rPr>
              <w:t>), siendo posible inferir que no se producirán efectos adversos sobre la biota presente en el río Bueno producto de la concentración de los efluentes líquidos, teniendo presente su frecuencia yd duración de la descarga.</w:t>
            </w: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p w:rsidR="00643E31" w:rsidRPr="00E94491" w:rsidRDefault="00643E31" w:rsidP="009012EF">
            <w:pPr>
              <w:jc w:val="center"/>
              <w:rPr>
                <w:rFonts w:ascii="Arial Narrow" w:hAnsi="Arial Narrow"/>
                <w:lang w:val="es-ES"/>
              </w:rPr>
            </w:pPr>
          </w:p>
        </w:tc>
        <w:tc>
          <w:tcPr>
            <w:tcW w:w="4414" w:type="dxa"/>
          </w:tcPr>
          <w:p w:rsidR="000F5517" w:rsidRPr="00E94491" w:rsidRDefault="000F5517" w:rsidP="009012EF">
            <w:pPr>
              <w:jc w:val="center"/>
              <w:rPr>
                <w:rFonts w:ascii="Arial Narrow" w:hAnsi="Arial Narrow"/>
                <w:lang w:val="es-ES"/>
              </w:rPr>
            </w:pPr>
          </w:p>
        </w:tc>
      </w:tr>
      <w:tr w:rsidR="00643E31" w:rsidRPr="00E94491" w:rsidTr="009012EF">
        <w:tc>
          <w:tcPr>
            <w:tcW w:w="4414" w:type="dxa"/>
          </w:tcPr>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643E31">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b/>
                <w:color w:val="000000"/>
                <w:lang w:eastAsia="es-CL"/>
              </w:rPr>
              <w:t xml:space="preserve">El proyecto no contempla la corta de bosque nativo, por cuanto se encontrará emplazado en una terraza que no presenta vegetación, ya intervenida </w:t>
            </w:r>
            <w:proofErr w:type="spellStart"/>
            <w:r w:rsidRPr="00E94491">
              <w:rPr>
                <w:rFonts w:ascii="Arial Narrow" w:eastAsia="Times New Roman" w:hAnsi="Arial Narrow" w:cs="Times New Roman"/>
                <w:b/>
                <w:color w:val="000000"/>
                <w:lang w:eastAsia="es-CL"/>
              </w:rPr>
              <w:t>antrópicamente</w:t>
            </w:r>
            <w:proofErr w:type="spellEnd"/>
            <w:r w:rsidRPr="00E94491">
              <w:rPr>
                <w:rFonts w:ascii="Arial Narrow" w:eastAsia="Times New Roman" w:hAnsi="Arial Narrow" w:cs="Times New Roman"/>
                <w:b/>
                <w:color w:val="000000"/>
                <w:lang w:eastAsia="es-CL"/>
              </w:rPr>
              <w:t>, dedicada a faenas ganaderas</w:t>
            </w:r>
            <w:r w:rsidRPr="00E94491">
              <w:rPr>
                <w:rFonts w:ascii="Arial Narrow" w:eastAsia="Times New Roman" w:hAnsi="Arial Narrow" w:cs="Times New Roman"/>
                <w:color w:val="000000"/>
                <w:lang w:eastAsia="es-CL"/>
              </w:rPr>
              <w:t xml:space="preserve">, donde no existe bosque nativo, ni especies en alguna categoría de conservación, dominada por la presencia de un 100 % de gramíneas anuales y bianuales como </w:t>
            </w:r>
            <w:proofErr w:type="spellStart"/>
            <w:r w:rsidRPr="00E94491">
              <w:rPr>
                <w:rFonts w:ascii="Arial Narrow" w:eastAsia="Times New Roman" w:hAnsi="Arial Narrow" w:cs="Times New Roman"/>
                <w:color w:val="000000"/>
                <w:lang w:eastAsia="es-CL"/>
              </w:rPr>
              <w:t>Ballicas</w:t>
            </w:r>
            <w:proofErr w:type="spellEnd"/>
            <w:r w:rsidRPr="00E94491">
              <w:rPr>
                <w:rFonts w:ascii="Arial Narrow" w:eastAsia="Times New Roman" w:hAnsi="Arial Narrow" w:cs="Times New Roman"/>
                <w:color w:val="000000"/>
                <w:lang w:eastAsia="es-CL"/>
              </w:rPr>
              <w:t>, (</w:t>
            </w:r>
            <w:proofErr w:type="spellStart"/>
            <w:r w:rsidRPr="00E94491">
              <w:rPr>
                <w:rFonts w:ascii="Arial Narrow" w:eastAsia="Times New Roman" w:hAnsi="Arial Narrow" w:cs="Times New Roman"/>
                <w:i/>
                <w:iCs/>
                <w:color w:val="000000"/>
                <w:lang w:eastAsia="es-CL"/>
              </w:rPr>
              <w:t>Lolium</w:t>
            </w:r>
            <w:r w:rsidRPr="00E94491">
              <w:rPr>
                <w:rFonts w:ascii="Arial Narrow" w:eastAsia="Times New Roman" w:hAnsi="Arial Narrow" w:cs="Times New Roman"/>
                <w:color w:val="000000"/>
                <w:lang w:eastAsia="es-CL"/>
              </w:rPr>
              <w:t>sp</w:t>
            </w:r>
            <w:proofErr w:type="spellEnd"/>
            <w:r w:rsidRPr="00E94491">
              <w:rPr>
                <w:rFonts w:ascii="Arial Narrow" w:eastAsia="Times New Roman" w:hAnsi="Arial Narrow" w:cs="Times New Roman"/>
                <w:color w:val="000000"/>
                <w:lang w:eastAsia="es-CL"/>
              </w:rPr>
              <w:t>), Bromo, (</w:t>
            </w:r>
            <w:proofErr w:type="spellStart"/>
            <w:r w:rsidRPr="00E94491">
              <w:rPr>
                <w:rFonts w:ascii="Arial Narrow" w:eastAsia="Times New Roman" w:hAnsi="Arial Narrow" w:cs="Times New Roman"/>
                <w:i/>
                <w:iCs/>
                <w:color w:val="000000"/>
                <w:lang w:eastAsia="es-CL"/>
              </w:rPr>
              <w:t>Bromus</w:t>
            </w:r>
            <w:proofErr w:type="spellEnd"/>
            <w:r w:rsidRPr="00E94491">
              <w:rPr>
                <w:rFonts w:ascii="Arial Narrow" w:eastAsia="Times New Roman" w:hAnsi="Arial Narrow" w:cs="Times New Roman"/>
                <w:i/>
                <w:iCs/>
                <w:color w:val="000000"/>
                <w:lang w:eastAsia="es-CL"/>
              </w:rPr>
              <w:t> </w:t>
            </w:r>
            <w:proofErr w:type="spellStart"/>
            <w:r w:rsidRPr="00E94491">
              <w:rPr>
                <w:rFonts w:ascii="Arial Narrow" w:eastAsia="Times New Roman" w:hAnsi="Arial Narrow" w:cs="Times New Roman"/>
                <w:color w:val="000000"/>
                <w:lang w:eastAsia="es-CL"/>
              </w:rPr>
              <w:t>sp</w:t>
            </w:r>
            <w:proofErr w:type="spellEnd"/>
            <w:r w:rsidRPr="00E94491">
              <w:rPr>
                <w:rFonts w:ascii="Arial Narrow" w:eastAsia="Times New Roman" w:hAnsi="Arial Narrow" w:cs="Times New Roman"/>
                <w:color w:val="000000"/>
                <w:lang w:eastAsia="es-CL"/>
              </w:rPr>
              <w:t>), Pasto ovillo (</w:t>
            </w:r>
            <w:proofErr w:type="spellStart"/>
            <w:r w:rsidRPr="00E94491">
              <w:rPr>
                <w:rFonts w:ascii="Arial Narrow" w:eastAsia="Times New Roman" w:hAnsi="Arial Narrow" w:cs="Times New Roman"/>
                <w:i/>
                <w:iCs/>
                <w:color w:val="000000"/>
                <w:lang w:eastAsia="es-CL"/>
              </w:rPr>
              <w:t>Dactylis</w:t>
            </w:r>
            <w:proofErr w:type="spellEnd"/>
            <w:r w:rsidRPr="00E94491">
              <w:rPr>
                <w:rFonts w:ascii="Arial Narrow" w:eastAsia="Times New Roman" w:hAnsi="Arial Narrow" w:cs="Times New Roman"/>
                <w:i/>
                <w:iCs/>
                <w:color w:val="000000"/>
                <w:lang w:eastAsia="es-CL"/>
              </w:rPr>
              <w:t> </w:t>
            </w:r>
            <w:proofErr w:type="spellStart"/>
            <w:r w:rsidRPr="00E94491">
              <w:rPr>
                <w:rFonts w:ascii="Arial Narrow" w:eastAsia="Times New Roman" w:hAnsi="Arial Narrow" w:cs="Times New Roman"/>
                <w:color w:val="000000"/>
                <w:lang w:eastAsia="es-CL"/>
              </w:rPr>
              <w:t>sp</w:t>
            </w:r>
            <w:proofErr w:type="spellEnd"/>
            <w:r w:rsidRPr="00E94491">
              <w:rPr>
                <w:rFonts w:ascii="Arial Narrow" w:eastAsia="Times New Roman" w:hAnsi="Arial Narrow" w:cs="Times New Roman"/>
                <w:color w:val="000000"/>
                <w:lang w:eastAsia="es-CL"/>
              </w:rPr>
              <w:t xml:space="preserve">.), también algunas poas como </w:t>
            </w:r>
            <w:proofErr w:type="spellStart"/>
            <w:r w:rsidRPr="00E94491">
              <w:rPr>
                <w:rFonts w:ascii="Arial Narrow" w:eastAsia="Times New Roman" w:hAnsi="Arial Narrow" w:cs="Times New Roman"/>
                <w:color w:val="000000"/>
                <w:lang w:eastAsia="es-CL"/>
              </w:rPr>
              <w:t>chepicas</w:t>
            </w:r>
            <w:proofErr w:type="spellEnd"/>
            <w:r w:rsidRPr="00E94491">
              <w:rPr>
                <w:rFonts w:ascii="Arial Narrow" w:eastAsia="Times New Roman" w:hAnsi="Arial Narrow" w:cs="Times New Roman"/>
                <w:color w:val="000000"/>
                <w:lang w:eastAsia="es-CL"/>
              </w:rPr>
              <w:t xml:space="preserve"> y leguminosas como trébol (</w:t>
            </w:r>
            <w:proofErr w:type="spellStart"/>
            <w:r w:rsidRPr="00E94491">
              <w:rPr>
                <w:rFonts w:ascii="Arial Narrow" w:eastAsia="Times New Roman" w:hAnsi="Arial Narrow" w:cs="Times New Roman"/>
                <w:i/>
                <w:iCs/>
                <w:color w:val="000000"/>
                <w:lang w:eastAsia="es-CL"/>
              </w:rPr>
              <w:t>Trifolium</w:t>
            </w:r>
            <w:proofErr w:type="spellEnd"/>
            <w:r w:rsidRPr="00E94491">
              <w:rPr>
                <w:rFonts w:ascii="Arial Narrow" w:eastAsia="Times New Roman" w:hAnsi="Arial Narrow" w:cs="Times New Roman"/>
                <w:i/>
                <w:iCs/>
                <w:color w:val="000000"/>
                <w:lang w:eastAsia="es-CL"/>
              </w:rPr>
              <w:t xml:space="preserve"> </w:t>
            </w:r>
            <w:proofErr w:type="spellStart"/>
            <w:r w:rsidRPr="00E94491">
              <w:rPr>
                <w:rFonts w:ascii="Arial Narrow" w:eastAsia="Times New Roman" w:hAnsi="Arial Narrow" w:cs="Times New Roman"/>
                <w:i/>
                <w:iCs/>
                <w:color w:val="000000"/>
                <w:lang w:eastAsia="es-CL"/>
              </w:rPr>
              <w:t>sp</w:t>
            </w:r>
            <w:proofErr w:type="spellEnd"/>
            <w:r w:rsidRPr="00E94491">
              <w:rPr>
                <w:rFonts w:ascii="Arial Narrow" w:eastAsia="Times New Roman" w:hAnsi="Arial Narrow" w:cs="Times New Roman"/>
                <w:i/>
                <w:iCs/>
                <w:color w:val="000000"/>
                <w:lang w:eastAsia="es-CL"/>
              </w:rPr>
              <w:t>.</w:t>
            </w:r>
            <w:r w:rsidRPr="00E94491">
              <w:rPr>
                <w:rFonts w:ascii="Arial Narrow" w:eastAsia="Times New Roman" w:hAnsi="Arial Narrow" w:cs="Times New Roman"/>
                <w:color w:val="000000"/>
                <w:lang w:eastAsia="es-CL"/>
              </w:rPr>
              <w:t>).</w:t>
            </w:r>
          </w:p>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9012EF">
            <w:pPr>
              <w:jc w:val="center"/>
              <w:rPr>
                <w:rFonts w:ascii="Arial Narrow" w:eastAsia="Times New Roman" w:hAnsi="Arial Narrow" w:cs="Times New Roman"/>
                <w:color w:val="000000"/>
                <w:lang w:eastAsia="es-CL"/>
              </w:rPr>
            </w:pPr>
          </w:p>
          <w:p w:rsidR="00334001" w:rsidRPr="00E94491" w:rsidRDefault="00334001" w:rsidP="00334001">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i/>
                <w:iCs/>
                <w:color w:val="000000"/>
                <w:lang w:eastAsia="es-CL"/>
              </w:rPr>
              <w:t>a) La duración o la magnitud en que se obstruye la visibilidad a zonas con valor paisajístico.</w:t>
            </w:r>
          </w:p>
          <w:p w:rsidR="00334001" w:rsidRPr="00E94491" w:rsidRDefault="00334001" w:rsidP="00334001">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El proyecto no obstruye la visibilidad a zonas con valor paisajístico, por cuanto el área de emplazamiento del proyecto se encuentra en un terreno privado, el cual no es visible desde ninguna ruta ni de zonas con valor paisajístico, encontrándose a aproximadamente 8,5 Km de la Ruta 5 Sur. </w:t>
            </w:r>
            <w:r w:rsidRPr="00E94491">
              <w:rPr>
                <w:rFonts w:ascii="Arial Narrow" w:eastAsia="Times New Roman" w:hAnsi="Arial Narrow" w:cs="Times New Roman"/>
                <w:b/>
                <w:color w:val="000000"/>
                <w:lang w:eastAsia="es-CL"/>
              </w:rPr>
              <w:t xml:space="preserve">No </w:t>
            </w:r>
            <w:proofErr w:type="gramStart"/>
            <w:r w:rsidRPr="00E94491">
              <w:rPr>
                <w:rFonts w:ascii="Arial Narrow" w:eastAsia="Times New Roman" w:hAnsi="Arial Narrow" w:cs="Times New Roman"/>
                <w:b/>
                <w:color w:val="000000"/>
                <w:lang w:eastAsia="es-CL"/>
              </w:rPr>
              <w:t>obstante</w:t>
            </w:r>
            <w:proofErr w:type="gramEnd"/>
            <w:r w:rsidRPr="00E94491">
              <w:rPr>
                <w:rFonts w:ascii="Arial Narrow" w:eastAsia="Times New Roman" w:hAnsi="Arial Narrow" w:cs="Times New Roman"/>
                <w:b/>
                <w:color w:val="000000"/>
                <w:lang w:eastAsia="es-CL"/>
              </w:rPr>
              <w:t xml:space="preserve"> lo anterior, el proponente ha comprometido el uso de colores armónicos con el entorno, además no intervendrá la vegetación existente a menos de 30 m de la ribera del río Bueno, por el contrario, dicha cortina vegetal fue reforzada mediante la plantación, por todo el perímetro del predio donde se pretende construir la piscicultura, de dos corridas de Coigüe. Además, ha comprometido la mantención en el tiempo de dicha cortina vegetal, realizando replante de especies (Álamo, Coigüe) y mantención en la zona próxima a la ribera del río Bueno</w:t>
            </w:r>
            <w:r w:rsidRPr="00E94491">
              <w:rPr>
                <w:rFonts w:ascii="Arial Narrow" w:eastAsia="Times New Roman" w:hAnsi="Arial Narrow" w:cs="Times New Roman"/>
                <w:color w:val="000000"/>
                <w:lang w:eastAsia="es-CL"/>
              </w:rPr>
              <w:t>. Considerando que la extensión de la zona que será destinada para áreas verdes posee una superficie de 1,6 hectáreas, la piscicultura contará con personal permanente dedicado a dichas labores.</w:t>
            </w:r>
          </w:p>
          <w:p w:rsidR="00334001" w:rsidRPr="00FD425C" w:rsidRDefault="00334001" w:rsidP="00334001">
            <w:pPr>
              <w:spacing w:before="100" w:beforeAutospacing="1" w:after="100" w:afterAutospacing="1"/>
              <w:jc w:val="both"/>
              <w:rPr>
                <w:rFonts w:ascii="Arial Narrow" w:eastAsia="Times New Roman" w:hAnsi="Arial Narrow" w:cs="Times New Roman"/>
                <w:b/>
                <w:color w:val="000000"/>
                <w:lang w:eastAsia="es-CL"/>
              </w:rPr>
            </w:pPr>
            <w:r w:rsidRPr="00FD425C">
              <w:rPr>
                <w:rFonts w:ascii="Arial Narrow" w:eastAsia="Times New Roman" w:hAnsi="Arial Narrow" w:cs="Times New Roman"/>
                <w:b/>
                <w:color w:val="000000"/>
                <w:lang w:eastAsia="es-CL"/>
              </w:rPr>
              <w:lastRenderedPageBreak/>
              <w:t xml:space="preserve">Respecto de la presencia de la llamada “Playa </w:t>
            </w:r>
            <w:proofErr w:type="spellStart"/>
            <w:r w:rsidRPr="00FD425C">
              <w:rPr>
                <w:rFonts w:ascii="Arial Narrow" w:eastAsia="Times New Roman" w:hAnsi="Arial Narrow" w:cs="Times New Roman"/>
                <w:b/>
                <w:color w:val="000000"/>
                <w:lang w:eastAsia="es-CL"/>
              </w:rPr>
              <w:t>Cocule</w:t>
            </w:r>
            <w:proofErr w:type="spellEnd"/>
            <w:r w:rsidRPr="00FD425C">
              <w:rPr>
                <w:rFonts w:ascii="Arial Narrow" w:eastAsia="Times New Roman" w:hAnsi="Arial Narrow" w:cs="Times New Roman"/>
                <w:b/>
                <w:color w:val="000000"/>
                <w:lang w:eastAsia="es-CL"/>
              </w:rPr>
              <w:t xml:space="preserve">”, es posible indicar que dicho balneario se encuentre ubicado a aproximadamente 400 m de distancia aguas arriba de la ubicación de la bocatoma </w:t>
            </w:r>
            <w:proofErr w:type="gramStart"/>
            <w:r w:rsidRPr="00FD425C">
              <w:rPr>
                <w:rFonts w:ascii="Arial Narrow" w:eastAsia="Times New Roman" w:hAnsi="Arial Narrow" w:cs="Times New Roman"/>
                <w:b/>
                <w:color w:val="000000"/>
                <w:lang w:eastAsia="es-CL"/>
              </w:rPr>
              <w:t>del  proyecto</w:t>
            </w:r>
            <w:proofErr w:type="gramEnd"/>
            <w:r w:rsidRPr="00FD425C">
              <w:rPr>
                <w:rFonts w:ascii="Arial Narrow" w:eastAsia="Times New Roman" w:hAnsi="Arial Narrow" w:cs="Times New Roman"/>
                <w:b/>
                <w:color w:val="000000"/>
                <w:lang w:eastAsia="es-CL"/>
              </w:rPr>
              <w:t>, por la ribera Norte del río Bueno. Es decir, la distancia respecto de la descarga de la piscicultura es de más de 800 m, por lo que es posible descartar cualquier afectación sobre la calidad de las aguas de dicho balneario y su entorno.</w:t>
            </w:r>
          </w:p>
          <w:p w:rsidR="00334001" w:rsidRPr="00E94491" w:rsidRDefault="00334001" w:rsidP="00334001">
            <w:pPr>
              <w:spacing w:before="100" w:beforeAutospacing="1" w:after="100" w:after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En relación a lo anterior, el proyecto no será visible desde el balneario dada la existencia de una doble cortina arbustiva y álamos de 30 m de altura y a una tercera línea doble de Coigües plantados por todo el perímetro del terreno de emplazamiento de la piscicultura. Adicionalmente, tanto la bocatoma como la descarga no serán visibles desde el balneario, por cuanto la bocatoma corresponde a un sistema de captación lateral, </w:t>
            </w:r>
            <w:r w:rsidRPr="00FD425C">
              <w:rPr>
                <w:rFonts w:ascii="Arial Narrow" w:eastAsia="Times New Roman" w:hAnsi="Arial Narrow" w:cs="Times New Roman"/>
                <w:b/>
                <w:color w:val="000000"/>
                <w:lang w:eastAsia="es-CL"/>
              </w:rPr>
              <w:t>mientras que la descarga será realizada mediante un triple emisario submarino compuesto por 3 tuberías individuales capaces de transportar 1 m</w:t>
            </w:r>
            <w:r w:rsidRPr="00FD425C">
              <w:rPr>
                <w:rFonts w:ascii="Arial Narrow" w:eastAsia="Times New Roman" w:hAnsi="Arial Narrow" w:cs="Times New Roman"/>
                <w:b/>
                <w:color w:val="000000"/>
                <w:vertAlign w:val="superscript"/>
                <w:lang w:eastAsia="es-CL"/>
              </w:rPr>
              <w:t>3</w:t>
            </w:r>
            <w:r w:rsidRPr="00FD425C">
              <w:rPr>
                <w:rFonts w:ascii="Arial Narrow" w:eastAsia="Times New Roman" w:hAnsi="Arial Narrow" w:cs="Times New Roman"/>
                <w:b/>
                <w:color w:val="000000"/>
                <w:lang w:eastAsia="es-CL"/>
              </w:rPr>
              <w:t>/s cada una (2 m de profundidad) por lo que será invisible desde la superficie.</w:t>
            </w:r>
            <w:r w:rsidRPr="00E94491">
              <w:rPr>
                <w:rFonts w:ascii="Arial Narrow" w:eastAsia="Times New Roman" w:hAnsi="Arial Narrow" w:cs="Times New Roman"/>
                <w:color w:val="000000"/>
                <w:lang w:eastAsia="es-CL"/>
              </w:rPr>
              <w:t xml:space="preserve"> </w:t>
            </w:r>
            <w:r w:rsidRPr="00FD425C">
              <w:rPr>
                <w:rFonts w:ascii="Arial Narrow" w:eastAsia="Times New Roman" w:hAnsi="Arial Narrow" w:cs="Times New Roman"/>
                <w:b/>
                <w:color w:val="000000"/>
                <w:lang w:eastAsia="es-CL"/>
              </w:rPr>
              <w:t>Por otro lado, existe un islote frente a la descarga del proyecto que impide su visibilidad desde la ribera Norte del río Bueno.</w:t>
            </w:r>
            <w:r w:rsidRPr="00E94491">
              <w:rPr>
                <w:rFonts w:ascii="Arial Narrow" w:eastAsia="Times New Roman" w:hAnsi="Arial Narrow" w:cs="Times New Roman"/>
                <w:color w:val="000000"/>
                <w:lang w:eastAsia="es-CL"/>
              </w:rPr>
              <w:t xml:space="preserve"> Todo lo anterior, con base en la respuesta </w:t>
            </w:r>
            <w:proofErr w:type="spellStart"/>
            <w:r w:rsidRPr="00E94491">
              <w:rPr>
                <w:rFonts w:ascii="Arial Narrow" w:eastAsia="Times New Roman" w:hAnsi="Arial Narrow" w:cs="Times New Roman"/>
                <w:color w:val="000000"/>
                <w:lang w:eastAsia="es-CL"/>
              </w:rPr>
              <w:t>N°</w:t>
            </w:r>
            <w:proofErr w:type="spellEnd"/>
            <w:r w:rsidRPr="00E94491">
              <w:rPr>
                <w:rFonts w:ascii="Arial Narrow" w:eastAsia="Times New Roman" w:hAnsi="Arial Narrow" w:cs="Times New Roman"/>
                <w:color w:val="000000"/>
                <w:lang w:eastAsia="es-CL"/>
              </w:rPr>
              <w:t xml:space="preserve"> 47 del Adenda </w:t>
            </w:r>
            <w:proofErr w:type="spellStart"/>
            <w:r w:rsidRPr="00E94491">
              <w:rPr>
                <w:rFonts w:ascii="Arial Narrow" w:eastAsia="Times New Roman" w:hAnsi="Arial Narrow" w:cs="Times New Roman"/>
                <w:color w:val="000000"/>
                <w:lang w:eastAsia="es-CL"/>
              </w:rPr>
              <w:t>N°</w:t>
            </w:r>
            <w:proofErr w:type="spellEnd"/>
            <w:r w:rsidRPr="00E94491">
              <w:rPr>
                <w:rFonts w:ascii="Arial Narrow" w:eastAsia="Times New Roman" w:hAnsi="Arial Narrow" w:cs="Times New Roman"/>
                <w:color w:val="000000"/>
                <w:lang w:eastAsia="es-CL"/>
              </w:rPr>
              <w:t xml:space="preserve"> 1 y respuesta </w:t>
            </w:r>
            <w:proofErr w:type="spellStart"/>
            <w:r w:rsidRPr="00E94491">
              <w:rPr>
                <w:rFonts w:ascii="Arial Narrow" w:eastAsia="Times New Roman" w:hAnsi="Arial Narrow" w:cs="Times New Roman"/>
                <w:color w:val="000000"/>
                <w:lang w:eastAsia="es-CL"/>
              </w:rPr>
              <w:t>N°</w:t>
            </w:r>
            <w:proofErr w:type="spellEnd"/>
            <w:r w:rsidRPr="00E94491">
              <w:rPr>
                <w:rFonts w:ascii="Arial Narrow" w:eastAsia="Times New Roman" w:hAnsi="Arial Narrow" w:cs="Times New Roman"/>
                <w:color w:val="000000"/>
                <w:lang w:eastAsia="es-CL"/>
              </w:rPr>
              <w:t xml:space="preserve"> 11 del Adenda </w:t>
            </w:r>
            <w:proofErr w:type="spellStart"/>
            <w:r w:rsidRPr="00E94491">
              <w:rPr>
                <w:rFonts w:ascii="Arial Narrow" w:eastAsia="Times New Roman" w:hAnsi="Arial Narrow" w:cs="Times New Roman"/>
                <w:color w:val="000000"/>
                <w:lang w:eastAsia="es-CL"/>
              </w:rPr>
              <w:t>N°</w:t>
            </w:r>
            <w:proofErr w:type="spellEnd"/>
            <w:r w:rsidRPr="00E94491">
              <w:rPr>
                <w:rFonts w:ascii="Arial Narrow" w:eastAsia="Times New Roman" w:hAnsi="Arial Narrow" w:cs="Times New Roman"/>
                <w:color w:val="000000"/>
                <w:lang w:eastAsia="es-CL"/>
              </w:rPr>
              <w:t xml:space="preserve"> 2.</w:t>
            </w:r>
          </w:p>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9012EF">
            <w:pPr>
              <w:jc w:val="center"/>
              <w:rPr>
                <w:rFonts w:ascii="Arial Narrow" w:eastAsia="Times New Roman" w:hAnsi="Arial Narrow" w:cs="Times New Roman"/>
                <w:color w:val="000000"/>
                <w:lang w:eastAsia="es-CL"/>
              </w:rPr>
            </w:pPr>
          </w:p>
          <w:p w:rsidR="00643E31" w:rsidRPr="00E94491" w:rsidRDefault="00643E31" w:rsidP="009012EF">
            <w:pPr>
              <w:jc w:val="center"/>
              <w:rPr>
                <w:rFonts w:ascii="Arial Narrow" w:eastAsia="Times New Roman" w:hAnsi="Arial Narrow" w:cs="Times New Roman"/>
                <w:color w:val="000000"/>
                <w:lang w:eastAsia="es-CL"/>
              </w:rPr>
            </w:pPr>
          </w:p>
        </w:tc>
        <w:tc>
          <w:tcPr>
            <w:tcW w:w="4414" w:type="dxa"/>
          </w:tcPr>
          <w:p w:rsidR="00643E31" w:rsidRPr="00E94491" w:rsidRDefault="00643E31" w:rsidP="009012EF">
            <w:pPr>
              <w:jc w:val="center"/>
              <w:rPr>
                <w:rFonts w:ascii="Arial Narrow" w:hAnsi="Arial Narrow"/>
                <w:lang w:val="es-ES"/>
              </w:rPr>
            </w:pPr>
          </w:p>
        </w:tc>
      </w:tr>
      <w:tr w:rsidR="00643E31" w:rsidRPr="00E94491" w:rsidTr="009012EF">
        <w:tc>
          <w:tcPr>
            <w:tcW w:w="4414" w:type="dxa"/>
          </w:tcPr>
          <w:p w:rsidR="00D159B9" w:rsidRPr="00FD425C" w:rsidRDefault="00D159B9" w:rsidP="00D159B9">
            <w:pPr>
              <w:spacing w:before="100" w:beforeAutospacing="1"/>
              <w:jc w:val="both"/>
              <w:rPr>
                <w:rFonts w:ascii="Arial Narrow" w:eastAsia="Times New Roman" w:hAnsi="Arial Narrow" w:cs="Times New Roman"/>
                <w:b/>
                <w:color w:val="000000"/>
                <w:lang w:eastAsia="es-CL"/>
              </w:rPr>
            </w:pPr>
            <w:r w:rsidRPr="00FD425C">
              <w:rPr>
                <w:rFonts w:ascii="Arial Narrow" w:eastAsia="Times New Roman" w:hAnsi="Arial Narrow" w:cs="Times New Roman"/>
                <w:b/>
                <w:color w:val="000000"/>
                <w:lang w:eastAsia="es-CL"/>
              </w:rPr>
              <w:t xml:space="preserve">Finalmente, el proponente ha comprometido la realización de charlas de inducción a los trabajadores del proyecto, realizadas por un arqueólogo o licenciado en arqueología, previo al inicio de las obras, sobre el componente arqueológico que se podría encontrar en el área y los procedimientos a seguir en caso de hallazgo. Los resultados de dicha charla, deberán ser remitidos al Consejo </w:t>
            </w:r>
            <w:proofErr w:type="gramStart"/>
            <w:r w:rsidRPr="00FD425C">
              <w:rPr>
                <w:rFonts w:ascii="Arial Narrow" w:eastAsia="Times New Roman" w:hAnsi="Arial Narrow" w:cs="Times New Roman"/>
                <w:b/>
                <w:color w:val="000000"/>
                <w:lang w:eastAsia="es-CL"/>
              </w:rPr>
              <w:t>de  Monumentos</w:t>
            </w:r>
            <w:proofErr w:type="gramEnd"/>
            <w:r w:rsidRPr="00FD425C">
              <w:rPr>
                <w:rFonts w:ascii="Arial Narrow" w:eastAsia="Times New Roman" w:hAnsi="Arial Narrow" w:cs="Times New Roman"/>
                <w:b/>
                <w:color w:val="000000"/>
                <w:lang w:eastAsia="es-CL"/>
              </w:rPr>
              <w:t xml:space="preserve"> Nacionales, mediante un breve informe, que contenga los contenidos de la inducción realizada y la constancia de asistentes a la misma:</w:t>
            </w:r>
          </w:p>
          <w:p w:rsidR="00D159B9" w:rsidRPr="00E94491" w:rsidRDefault="00D159B9" w:rsidP="00D159B9">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lastRenderedPageBreak/>
              <w:t>En conclusión, el proyecto no afectará monumentos, sitios con valor antropológico, arqueológico, histórico, y en general los pertenecientes al patrimonio cultural.</w:t>
            </w:r>
          </w:p>
          <w:p w:rsidR="00D159B9" w:rsidRPr="00E94491" w:rsidRDefault="00D159B9" w:rsidP="00D159B9">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Respecto de los literales a), b), c) y d) precedentes, el Consejo de Monumentos Nacionales se pronunció conforme a través de su Ord. </w:t>
            </w:r>
            <w:proofErr w:type="spellStart"/>
            <w:r w:rsidRPr="00E94491">
              <w:rPr>
                <w:rFonts w:ascii="Arial Narrow" w:eastAsia="Times New Roman" w:hAnsi="Arial Narrow" w:cs="Times New Roman"/>
                <w:color w:val="000000"/>
                <w:lang w:eastAsia="es-CL"/>
              </w:rPr>
              <w:t>Nº</w:t>
            </w:r>
            <w:proofErr w:type="spellEnd"/>
            <w:r w:rsidRPr="00E94491">
              <w:rPr>
                <w:rFonts w:ascii="Arial Narrow" w:eastAsia="Times New Roman" w:hAnsi="Arial Narrow" w:cs="Times New Roman"/>
                <w:color w:val="000000"/>
                <w:lang w:eastAsia="es-CL"/>
              </w:rPr>
              <w:t xml:space="preserve"> 2946, de fecha 23 de diciembre de 2013.</w:t>
            </w:r>
          </w:p>
          <w:p w:rsidR="00643E31" w:rsidRPr="00E94491" w:rsidRDefault="00643E31" w:rsidP="009012EF">
            <w:pPr>
              <w:jc w:val="center"/>
              <w:rPr>
                <w:rFonts w:ascii="Arial Narrow" w:eastAsia="Times New Roman" w:hAnsi="Arial Narrow" w:cs="Times New Roman"/>
                <w:color w:val="000000"/>
                <w:lang w:eastAsia="es-CL"/>
              </w:rPr>
            </w:pPr>
          </w:p>
        </w:tc>
        <w:tc>
          <w:tcPr>
            <w:tcW w:w="4414" w:type="dxa"/>
          </w:tcPr>
          <w:p w:rsidR="00643E31" w:rsidRPr="00E94491" w:rsidRDefault="00643E31" w:rsidP="009012EF">
            <w:pPr>
              <w:jc w:val="center"/>
              <w:rPr>
                <w:rFonts w:ascii="Arial Narrow" w:hAnsi="Arial Narrow"/>
                <w:lang w:val="es-ES"/>
              </w:rPr>
            </w:pPr>
          </w:p>
        </w:tc>
      </w:tr>
      <w:tr w:rsidR="00643E31" w:rsidRPr="00E94491" w:rsidTr="009012EF">
        <w:tc>
          <w:tcPr>
            <w:tcW w:w="4414" w:type="dxa"/>
          </w:tcPr>
          <w:p w:rsidR="00643E31" w:rsidRPr="00E94491" w:rsidRDefault="0065694D" w:rsidP="009012EF">
            <w:pPr>
              <w:jc w:val="center"/>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Compromisos voluntarios:</w:t>
            </w:r>
          </w:p>
          <w:p w:rsidR="0065694D" w:rsidRPr="00E94491" w:rsidRDefault="0065694D" w:rsidP="009012EF">
            <w:pPr>
              <w:jc w:val="center"/>
              <w:rPr>
                <w:rFonts w:ascii="Arial Narrow" w:eastAsia="Times New Roman" w:hAnsi="Arial Narrow" w:cs="Times New Roman"/>
                <w:color w:val="000000"/>
                <w:lang w:eastAsia="es-CL"/>
              </w:rPr>
            </w:pPr>
          </w:p>
          <w:p w:rsidR="0065694D" w:rsidRPr="00E94491" w:rsidRDefault="0065694D" w:rsidP="0065694D">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b) No intervenir la vegetación existente a menos de 30 m de la ribera del Río Bueno.</w:t>
            </w:r>
          </w:p>
          <w:p w:rsidR="0065694D" w:rsidRPr="00E94491" w:rsidRDefault="0065694D" w:rsidP="0065694D">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h) Usar pinturas en todas las instalaciones de la piscicultura que sean acordes con los colores del lugar. Se utilizarán el verde tenue, café y gris, u otros para asimilarlas con el entorno circundante.</w:t>
            </w:r>
          </w:p>
          <w:p w:rsidR="0065694D" w:rsidRPr="00E94491" w:rsidRDefault="0065694D" w:rsidP="0065694D">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i) Humectar diariamente la ruta T-804, con camión aljibe en días de máxima polución de polvo del camino. Así como una mantención con maquinaria mensual o bimensual dependiendo del deterioro de la carpeta de rodado.</w:t>
            </w:r>
          </w:p>
          <w:p w:rsidR="0065694D" w:rsidRPr="00E94491" w:rsidRDefault="0065694D" w:rsidP="0065694D">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j) Realizar charlas de inducción a los trabajadores del proyecto, realizadas por un arqueólogo o licenciado en arqueología, previo al inicio de las obras, sobre el componente arqueológico que se podría encontrar en el área y los procedimientos a seguir en caso de hallazgo. Los resultados de dicha charla, deberán ser remitidos al Consejo </w:t>
            </w:r>
            <w:proofErr w:type="gramStart"/>
            <w:r w:rsidRPr="00E94491">
              <w:rPr>
                <w:rFonts w:ascii="Arial Narrow" w:eastAsia="Times New Roman" w:hAnsi="Arial Narrow" w:cs="Times New Roman"/>
                <w:color w:val="000000"/>
                <w:lang w:eastAsia="es-CL"/>
              </w:rPr>
              <w:t>de  Monumentos</w:t>
            </w:r>
            <w:proofErr w:type="gramEnd"/>
            <w:r w:rsidRPr="00E94491">
              <w:rPr>
                <w:rFonts w:ascii="Arial Narrow" w:eastAsia="Times New Roman" w:hAnsi="Arial Narrow" w:cs="Times New Roman"/>
                <w:color w:val="000000"/>
                <w:lang w:eastAsia="es-CL"/>
              </w:rPr>
              <w:t xml:space="preserve"> Nacionales, mediante un breve informe, que contenga los contenidos de la inducción realizada y la constancia de asistentes a la misma.</w:t>
            </w:r>
          </w:p>
          <w:p w:rsidR="0065694D" w:rsidRPr="00E94491" w:rsidRDefault="0065694D" w:rsidP="0065694D">
            <w:pPr>
              <w:spacing w:before="100" w:beforeAutospacing="1"/>
              <w:jc w:val="both"/>
              <w:rPr>
                <w:rFonts w:ascii="Arial Narrow" w:eastAsia="Times New Roman" w:hAnsi="Arial Narrow" w:cs="Times New Roman"/>
                <w:color w:val="000000"/>
                <w:lang w:eastAsia="es-CL"/>
              </w:rPr>
            </w:pPr>
            <w:r w:rsidRPr="00E94491">
              <w:rPr>
                <w:rFonts w:ascii="Arial Narrow" w:eastAsia="Times New Roman" w:hAnsi="Arial Narrow" w:cs="Times New Roman"/>
                <w:color w:val="000000"/>
                <w:lang w:eastAsia="es-CL"/>
              </w:rPr>
              <w:t xml:space="preserve">k) </w:t>
            </w:r>
            <w:proofErr w:type="gramStart"/>
            <w:r w:rsidRPr="00E94491">
              <w:rPr>
                <w:rFonts w:ascii="Arial Narrow" w:eastAsia="Times New Roman" w:hAnsi="Arial Narrow" w:cs="Times New Roman"/>
                <w:color w:val="000000"/>
                <w:lang w:eastAsia="es-CL"/>
              </w:rPr>
              <w:t>Informar  mensualmente</w:t>
            </w:r>
            <w:proofErr w:type="gramEnd"/>
            <w:r w:rsidRPr="00E94491">
              <w:rPr>
                <w:rFonts w:ascii="Arial Narrow" w:eastAsia="Times New Roman" w:hAnsi="Arial Narrow" w:cs="Times New Roman"/>
                <w:color w:val="000000"/>
                <w:lang w:eastAsia="es-CL"/>
              </w:rPr>
              <w:t xml:space="preserve"> al Municipio de Río Bueno y La Unión el destino de los distintos tipos de residuos generados, durante la etapa de construcción y operación del proyecto.</w:t>
            </w:r>
          </w:p>
          <w:p w:rsidR="0065694D" w:rsidRPr="00E94491" w:rsidRDefault="0065694D" w:rsidP="0065694D">
            <w:pPr>
              <w:spacing w:before="100" w:beforeAutospacing="1"/>
              <w:jc w:val="both"/>
              <w:rPr>
                <w:rFonts w:ascii="Arial Narrow" w:eastAsia="Times New Roman" w:hAnsi="Arial Narrow" w:cs="Times New Roman"/>
                <w:color w:val="000000"/>
                <w:lang w:eastAsia="es-CL"/>
              </w:rPr>
            </w:pPr>
          </w:p>
          <w:p w:rsidR="0065694D" w:rsidRPr="00E94491" w:rsidRDefault="0065694D" w:rsidP="0065694D">
            <w:pPr>
              <w:spacing w:before="100" w:beforeAutospacing="1"/>
              <w:jc w:val="both"/>
              <w:rPr>
                <w:rFonts w:ascii="Arial Narrow" w:eastAsia="Times New Roman" w:hAnsi="Arial Narrow" w:cs="Times New Roman"/>
                <w:color w:val="000000"/>
                <w:lang w:eastAsia="es-CL"/>
              </w:rPr>
            </w:pPr>
          </w:p>
          <w:p w:rsidR="0065694D" w:rsidRPr="00E94491" w:rsidRDefault="0065694D" w:rsidP="0065694D">
            <w:pPr>
              <w:spacing w:before="100" w:beforeAutospacing="1"/>
              <w:jc w:val="both"/>
              <w:rPr>
                <w:rFonts w:ascii="Arial Narrow" w:eastAsia="Times New Roman" w:hAnsi="Arial Narrow" w:cs="Times New Roman"/>
                <w:color w:val="000000"/>
                <w:lang w:eastAsia="es-CL"/>
              </w:rPr>
            </w:pPr>
          </w:p>
          <w:p w:rsidR="0065694D" w:rsidRPr="00E94491" w:rsidRDefault="0065694D" w:rsidP="0065694D">
            <w:pPr>
              <w:spacing w:before="100" w:beforeAutospacing="1"/>
              <w:jc w:val="both"/>
              <w:rPr>
                <w:rFonts w:ascii="Arial Narrow" w:eastAsia="Times New Roman" w:hAnsi="Arial Narrow" w:cs="Times New Roman"/>
                <w:color w:val="000000"/>
                <w:lang w:eastAsia="es-CL"/>
              </w:rPr>
            </w:pPr>
          </w:p>
          <w:p w:rsidR="0065694D" w:rsidRPr="00E94491" w:rsidRDefault="0065694D" w:rsidP="009012EF">
            <w:pPr>
              <w:jc w:val="center"/>
              <w:rPr>
                <w:rFonts w:ascii="Arial Narrow" w:eastAsia="Times New Roman" w:hAnsi="Arial Narrow" w:cs="Times New Roman"/>
                <w:color w:val="000000"/>
                <w:lang w:eastAsia="es-CL"/>
              </w:rPr>
            </w:pPr>
          </w:p>
          <w:p w:rsidR="0065694D" w:rsidRPr="00E94491" w:rsidRDefault="0065694D" w:rsidP="009012EF">
            <w:pPr>
              <w:jc w:val="center"/>
              <w:rPr>
                <w:rFonts w:ascii="Arial Narrow" w:eastAsia="Times New Roman" w:hAnsi="Arial Narrow" w:cs="Times New Roman"/>
                <w:color w:val="000000"/>
                <w:lang w:eastAsia="es-CL"/>
              </w:rPr>
            </w:pPr>
          </w:p>
          <w:p w:rsidR="0065694D" w:rsidRPr="00E94491" w:rsidRDefault="0065694D" w:rsidP="009012EF">
            <w:pPr>
              <w:jc w:val="center"/>
              <w:rPr>
                <w:rFonts w:ascii="Arial Narrow" w:eastAsia="Times New Roman" w:hAnsi="Arial Narrow" w:cs="Times New Roman"/>
                <w:color w:val="000000"/>
                <w:lang w:eastAsia="es-CL"/>
              </w:rPr>
            </w:pPr>
          </w:p>
          <w:p w:rsidR="0065694D" w:rsidRPr="00E94491" w:rsidRDefault="0065694D" w:rsidP="009012EF">
            <w:pPr>
              <w:jc w:val="center"/>
              <w:rPr>
                <w:rFonts w:ascii="Arial Narrow" w:eastAsia="Times New Roman" w:hAnsi="Arial Narrow" w:cs="Times New Roman"/>
                <w:color w:val="000000"/>
                <w:lang w:eastAsia="es-CL"/>
              </w:rPr>
            </w:pPr>
          </w:p>
        </w:tc>
        <w:tc>
          <w:tcPr>
            <w:tcW w:w="4414" w:type="dxa"/>
          </w:tcPr>
          <w:p w:rsidR="00643E31" w:rsidRPr="00E94491" w:rsidRDefault="00643E31" w:rsidP="009012EF">
            <w:pPr>
              <w:jc w:val="center"/>
              <w:rPr>
                <w:rFonts w:ascii="Arial Narrow" w:hAnsi="Arial Narrow"/>
                <w:lang w:val="es-ES"/>
              </w:rPr>
            </w:pPr>
          </w:p>
        </w:tc>
      </w:tr>
      <w:tr w:rsidR="00643E31" w:rsidRPr="00E94491" w:rsidTr="009012EF">
        <w:tc>
          <w:tcPr>
            <w:tcW w:w="4414" w:type="dxa"/>
          </w:tcPr>
          <w:p w:rsidR="00643E31" w:rsidRPr="00E94491" w:rsidRDefault="00643E31" w:rsidP="009012EF">
            <w:pPr>
              <w:jc w:val="center"/>
              <w:rPr>
                <w:rFonts w:ascii="Arial Narrow" w:eastAsia="Times New Roman" w:hAnsi="Arial Narrow" w:cs="Times New Roman"/>
                <w:color w:val="000000"/>
                <w:lang w:eastAsia="es-CL"/>
              </w:rPr>
            </w:pPr>
          </w:p>
        </w:tc>
        <w:tc>
          <w:tcPr>
            <w:tcW w:w="4414" w:type="dxa"/>
          </w:tcPr>
          <w:p w:rsidR="00643E31" w:rsidRPr="00E94491" w:rsidRDefault="00643E31" w:rsidP="009012EF">
            <w:pPr>
              <w:jc w:val="center"/>
              <w:rPr>
                <w:rFonts w:ascii="Arial Narrow" w:hAnsi="Arial Narrow"/>
                <w:lang w:val="es-ES"/>
              </w:rPr>
            </w:pPr>
          </w:p>
        </w:tc>
      </w:tr>
    </w:tbl>
    <w:p w:rsidR="002915D9" w:rsidRPr="00E94491" w:rsidRDefault="002915D9" w:rsidP="009012EF">
      <w:pPr>
        <w:jc w:val="center"/>
        <w:rPr>
          <w:rFonts w:ascii="Arial Narrow" w:hAnsi="Arial Narrow"/>
          <w:lang w:val="es-ES"/>
        </w:rPr>
      </w:pPr>
    </w:p>
    <w:p w:rsidR="00D61993" w:rsidRPr="00E94491" w:rsidRDefault="00D61993" w:rsidP="00D61993">
      <w:pPr>
        <w:jc w:val="center"/>
        <w:rPr>
          <w:rFonts w:ascii="Arial Narrow" w:hAnsi="Arial Narrow"/>
          <w:lang w:val="es-ES"/>
        </w:rPr>
      </w:pPr>
    </w:p>
    <w:p w:rsidR="00386B9F" w:rsidRPr="00E94491" w:rsidRDefault="00386B9F" w:rsidP="007E2E6B">
      <w:pPr>
        <w:spacing w:before="100" w:beforeAutospacing="1" w:after="0" w:line="240" w:lineRule="auto"/>
        <w:jc w:val="both"/>
        <w:rPr>
          <w:rFonts w:ascii="Arial Narrow" w:eastAsia="Times New Roman" w:hAnsi="Arial Narrow" w:cs="Times New Roman"/>
          <w:color w:val="000000"/>
          <w:lang w:eastAsia="es-CL"/>
        </w:rPr>
      </w:pPr>
    </w:p>
    <w:p w:rsidR="00386B9F" w:rsidRPr="00E94491" w:rsidRDefault="00386B9F" w:rsidP="00D61993">
      <w:pPr>
        <w:jc w:val="center"/>
        <w:rPr>
          <w:rFonts w:ascii="Arial Narrow" w:hAnsi="Arial Narrow"/>
          <w:lang w:val="es-ES"/>
        </w:rPr>
      </w:pPr>
    </w:p>
    <w:sectPr w:rsidR="00386B9F" w:rsidRPr="00E944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233B5"/>
    <w:multiLevelType w:val="hybridMultilevel"/>
    <w:tmpl w:val="DE0CFDEC"/>
    <w:lvl w:ilvl="0" w:tplc="FD22BC92">
      <w:start w:val="96"/>
      <w:numFmt w:val="bullet"/>
      <w:lvlText w:val="-"/>
      <w:lvlJc w:val="left"/>
      <w:pPr>
        <w:ind w:left="720" w:hanging="360"/>
      </w:pPr>
      <w:rPr>
        <w:rFonts w:ascii="Arial Narrow" w:eastAsia="Times New Roman" w:hAnsi="Arial Narrow" w:cs="Times New Roman" w:hint="default"/>
        <w:sz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32006954"/>
    <w:multiLevelType w:val="hybridMultilevel"/>
    <w:tmpl w:val="ECFAB714"/>
    <w:lvl w:ilvl="0" w:tplc="15A00FBC">
      <w:start w:val="96"/>
      <w:numFmt w:val="bullet"/>
      <w:lvlText w:val="-"/>
      <w:lvlJc w:val="left"/>
      <w:pPr>
        <w:ind w:left="720" w:hanging="360"/>
      </w:pPr>
      <w:rPr>
        <w:rFonts w:ascii="Arial Narrow" w:eastAsia="Times New Roman" w:hAnsi="Arial Narrow" w:cs="Times New Roman" w:hint="default"/>
        <w:sz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45800951"/>
    <w:multiLevelType w:val="multilevel"/>
    <w:tmpl w:val="77F21992"/>
    <w:lvl w:ilvl="0">
      <w:start w:val="1"/>
      <w:numFmt w:val="decimal"/>
      <w:pStyle w:val="IFA1"/>
      <w:lvlText w:val="%1"/>
      <w:lvlJc w:val="left"/>
      <w:pPr>
        <w:ind w:left="432" w:hanging="432"/>
      </w:pPr>
    </w:lvl>
    <w:lvl w:ilvl="1">
      <w:start w:val="1"/>
      <w:numFmt w:val="decimal"/>
      <w:pStyle w:val="Ttulo1"/>
      <w:lvlText w:val="%1.%2"/>
      <w:lvlJc w:val="left"/>
      <w:pPr>
        <w:ind w:left="576" w:hanging="576"/>
      </w:pPr>
    </w:lvl>
    <w:lvl w:ilvl="2">
      <w:start w:val="1"/>
      <w:numFmt w:val="decimal"/>
      <w:pStyle w:val="Ttulo2"/>
      <w:lvlText w:val="%1.%2.%3"/>
      <w:lvlJc w:val="left"/>
      <w:pPr>
        <w:ind w:left="862" w:hanging="720"/>
      </w:pPr>
    </w:lvl>
    <w:lvl w:ilvl="3">
      <w:start w:val="1"/>
      <w:numFmt w:val="decimal"/>
      <w:pStyle w:val="IFA4"/>
      <w:lvlText w:val="%1.%2.%3.%4"/>
      <w:lvlJc w:val="left"/>
      <w:pPr>
        <w:ind w:left="864" w:hanging="864"/>
      </w:pPr>
      <w:rPr>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993"/>
    <w:rsid w:val="000E1B92"/>
    <w:rsid w:val="000F5517"/>
    <w:rsid w:val="001C5666"/>
    <w:rsid w:val="002915D9"/>
    <w:rsid w:val="002F0251"/>
    <w:rsid w:val="00315E73"/>
    <w:rsid w:val="00334001"/>
    <w:rsid w:val="00386B9F"/>
    <w:rsid w:val="00643E31"/>
    <w:rsid w:val="0065694D"/>
    <w:rsid w:val="006C4503"/>
    <w:rsid w:val="007E2E6B"/>
    <w:rsid w:val="009012EF"/>
    <w:rsid w:val="00983E72"/>
    <w:rsid w:val="00D11197"/>
    <w:rsid w:val="00D159B9"/>
    <w:rsid w:val="00D61993"/>
    <w:rsid w:val="00E94491"/>
    <w:rsid w:val="00F23473"/>
    <w:rsid w:val="00FD425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B5E3E"/>
  <w15:chartTrackingRefBased/>
  <w15:docId w15:val="{A042FEE2-3D2D-4D37-932A-C329B8E0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aliases w:val="IFA2"/>
    <w:basedOn w:val="IFA1"/>
    <w:next w:val="Listaconnmeros"/>
    <w:link w:val="Ttulo1Car"/>
    <w:uiPriority w:val="9"/>
    <w:qFormat/>
    <w:rsid w:val="002915D9"/>
    <w:pPr>
      <w:numPr>
        <w:ilvl w:val="1"/>
      </w:numPr>
    </w:pPr>
  </w:style>
  <w:style w:type="paragraph" w:styleId="Ttulo2">
    <w:name w:val="heading 2"/>
    <w:aliases w:val="IFA3"/>
    <w:basedOn w:val="Ttulo1"/>
    <w:next w:val="Normal"/>
    <w:link w:val="Ttulo2Car"/>
    <w:uiPriority w:val="9"/>
    <w:unhideWhenUsed/>
    <w:qFormat/>
    <w:rsid w:val="002915D9"/>
    <w:pPr>
      <w:numPr>
        <w:ilvl w:val="2"/>
      </w:numPr>
      <w:ind w:left="720"/>
      <w:jc w:val="both"/>
      <w:outlineLvl w:val="1"/>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915D9"/>
    <w:rPr>
      <w:color w:val="0563C1" w:themeColor="hyperlink"/>
      <w:u w:val="single"/>
    </w:rPr>
  </w:style>
  <w:style w:type="character" w:customStyle="1" w:styleId="Ttulo1Car">
    <w:name w:val="Título 1 Car"/>
    <w:basedOn w:val="Fuentedeprrafopredeter"/>
    <w:link w:val="Ttulo1"/>
    <w:uiPriority w:val="9"/>
    <w:rsid w:val="002915D9"/>
    <w:rPr>
      <w:rFonts w:ascii="Calibri" w:eastAsia="Calibri" w:hAnsi="Calibri" w:cs="Calibri"/>
      <w:b/>
      <w:sz w:val="24"/>
      <w:szCs w:val="20"/>
    </w:rPr>
  </w:style>
  <w:style w:type="character" w:customStyle="1" w:styleId="Ttulo2Car">
    <w:name w:val="Título 2 Car"/>
    <w:aliases w:val="IFA3 Car"/>
    <w:basedOn w:val="Fuentedeprrafopredeter"/>
    <w:link w:val="Ttulo2"/>
    <w:uiPriority w:val="9"/>
    <w:rsid w:val="002915D9"/>
    <w:rPr>
      <w:rFonts w:ascii="Calibri" w:eastAsia="Calibri" w:hAnsi="Calibri" w:cs="Calibri"/>
      <w:b/>
    </w:rPr>
  </w:style>
  <w:style w:type="paragraph" w:customStyle="1" w:styleId="IFA1">
    <w:name w:val="IFA1"/>
    <w:basedOn w:val="Listaconnmeros"/>
    <w:next w:val="Ttulo1"/>
    <w:qFormat/>
    <w:rsid w:val="002915D9"/>
    <w:pPr>
      <w:spacing w:after="0" w:line="240" w:lineRule="auto"/>
      <w:outlineLvl w:val="0"/>
    </w:pPr>
    <w:rPr>
      <w:rFonts w:ascii="Calibri" w:eastAsia="Calibri" w:hAnsi="Calibri" w:cs="Calibri"/>
      <w:b/>
      <w:sz w:val="24"/>
      <w:szCs w:val="20"/>
    </w:rPr>
  </w:style>
  <w:style w:type="paragraph" w:customStyle="1" w:styleId="IFA4">
    <w:name w:val="IFA 4"/>
    <w:basedOn w:val="Normal"/>
    <w:link w:val="IFA4Car"/>
    <w:qFormat/>
    <w:rsid w:val="002915D9"/>
    <w:pPr>
      <w:numPr>
        <w:ilvl w:val="3"/>
        <w:numId w:val="1"/>
      </w:numPr>
      <w:spacing w:after="0" w:line="240" w:lineRule="auto"/>
      <w:contextualSpacing/>
      <w:jc w:val="both"/>
      <w:outlineLvl w:val="1"/>
    </w:pPr>
    <w:rPr>
      <w:rFonts w:ascii="Calibri" w:eastAsia="Calibri" w:hAnsi="Calibri" w:cs="Calibri"/>
      <w:b/>
    </w:rPr>
  </w:style>
  <w:style w:type="character" w:customStyle="1" w:styleId="IFA4Car">
    <w:name w:val="IFA 4 Car"/>
    <w:basedOn w:val="Fuentedeprrafopredeter"/>
    <w:link w:val="IFA4"/>
    <w:rsid w:val="002915D9"/>
    <w:rPr>
      <w:rFonts w:ascii="Calibri" w:eastAsia="Calibri" w:hAnsi="Calibri" w:cs="Calibri"/>
      <w:b/>
    </w:rPr>
  </w:style>
  <w:style w:type="paragraph" w:styleId="Listaconnmeros">
    <w:name w:val="List Number"/>
    <w:basedOn w:val="Normal"/>
    <w:uiPriority w:val="99"/>
    <w:semiHidden/>
    <w:unhideWhenUsed/>
    <w:rsid w:val="002915D9"/>
    <w:pPr>
      <w:numPr>
        <w:numId w:val="1"/>
      </w:numPr>
      <w:contextualSpacing/>
    </w:pPr>
  </w:style>
  <w:style w:type="table" w:styleId="Tablaconcuadrcula">
    <w:name w:val="Table Grid"/>
    <w:basedOn w:val="Tablanormal"/>
    <w:uiPriority w:val="39"/>
    <w:rsid w:val="00901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012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09877">
      <w:bodyDiv w:val="1"/>
      <w:marLeft w:val="0"/>
      <w:marRight w:val="0"/>
      <w:marTop w:val="0"/>
      <w:marBottom w:val="0"/>
      <w:divBdr>
        <w:top w:val="none" w:sz="0" w:space="0" w:color="auto"/>
        <w:left w:val="none" w:sz="0" w:space="0" w:color="auto"/>
        <w:bottom w:val="none" w:sz="0" w:space="0" w:color="auto"/>
        <w:right w:val="none" w:sz="0" w:space="0" w:color="auto"/>
      </w:divBdr>
    </w:div>
    <w:div w:id="118494363">
      <w:bodyDiv w:val="1"/>
      <w:marLeft w:val="0"/>
      <w:marRight w:val="0"/>
      <w:marTop w:val="0"/>
      <w:marBottom w:val="0"/>
      <w:divBdr>
        <w:top w:val="none" w:sz="0" w:space="0" w:color="auto"/>
        <w:left w:val="none" w:sz="0" w:space="0" w:color="auto"/>
        <w:bottom w:val="none" w:sz="0" w:space="0" w:color="auto"/>
        <w:right w:val="none" w:sz="0" w:space="0" w:color="auto"/>
      </w:divBdr>
    </w:div>
    <w:div w:id="343551860">
      <w:bodyDiv w:val="1"/>
      <w:marLeft w:val="0"/>
      <w:marRight w:val="0"/>
      <w:marTop w:val="0"/>
      <w:marBottom w:val="0"/>
      <w:divBdr>
        <w:top w:val="none" w:sz="0" w:space="0" w:color="auto"/>
        <w:left w:val="none" w:sz="0" w:space="0" w:color="auto"/>
        <w:bottom w:val="none" w:sz="0" w:space="0" w:color="auto"/>
        <w:right w:val="none" w:sz="0" w:space="0" w:color="auto"/>
      </w:divBdr>
    </w:div>
    <w:div w:id="523634832">
      <w:bodyDiv w:val="1"/>
      <w:marLeft w:val="0"/>
      <w:marRight w:val="0"/>
      <w:marTop w:val="0"/>
      <w:marBottom w:val="0"/>
      <w:divBdr>
        <w:top w:val="none" w:sz="0" w:space="0" w:color="auto"/>
        <w:left w:val="none" w:sz="0" w:space="0" w:color="auto"/>
        <w:bottom w:val="none" w:sz="0" w:space="0" w:color="auto"/>
        <w:right w:val="none" w:sz="0" w:space="0" w:color="auto"/>
      </w:divBdr>
    </w:div>
    <w:div w:id="563029150">
      <w:bodyDiv w:val="1"/>
      <w:marLeft w:val="0"/>
      <w:marRight w:val="0"/>
      <w:marTop w:val="0"/>
      <w:marBottom w:val="0"/>
      <w:divBdr>
        <w:top w:val="none" w:sz="0" w:space="0" w:color="auto"/>
        <w:left w:val="none" w:sz="0" w:space="0" w:color="auto"/>
        <w:bottom w:val="none" w:sz="0" w:space="0" w:color="auto"/>
        <w:right w:val="none" w:sz="0" w:space="0" w:color="auto"/>
      </w:divBdr>
    </w:div>
    <w:div w:id="710962391">
      <w:bodyDiv w:val="1"/>
      <w:marLeft w:val="0"/>
      <w:marRight w:val="0"/>
      <w:marTop w:val="0"/>
      <w:marBottom w:val="0"/>
      <w:divBdr>
        <w:top w:val="none" w:sz="0" w:space="0" w:color="auto"/>
        <w:left w:val="none" w:sz="0" w:space="0" w:color="auto"/>
        <w:bottom w:val="none" w:sz="0" w:space="0" w:color="auto"/>
        <w:right w:val="none" w:sz="0" w:space="0" w:color="auto"/>
      </w:divBdr>
    </w:div>
    <w:div w:id="726150282">
      <w:bodyDiv w:val="1"/>
      <w:marLeft w:val="0"/>
      <w:marRight w:val="0"/>
      <w:marTop w:val="0"/>
      <w:marBottom w:val="0"/>
      <w:divBdr>
        <w:top w:val="none" w:sz="0" w:space="0" w:color="auto"/>
        <w:left w:val="none" w:sz="0" w:space="0" w:color="auto"/>
        <w:bottom w:val="none" w:sz="0" w:space="0" w:color="auto"/>
        <w:right w:val="none" w:sz="0" w:space="0" w:color="auto"/>
      </w:divBdr>
    </w:div>
    <w:div w:id="751393588">
      <w:bodyDiv w:val="1"/>
      <w:marLeft w:val="0"/>
      <w:marRight w:val="0"/>
      <w:marTop w:val="0"/>
      <w:marBottom w:val="0"/>
      <w:divBdr>
        <w:top w:val="none" w:sz="0" w:space="0" w:color="auto"/>
        <w:left w:val="none" w:sz="0" w:space="0" w:color="auto"/>
        <w:bottom w:val="none" w:sz="0" w:space="0" w:color="auto"/>
        <w:right w:val="none" w:sz="0" w:space="0" w:color="auto"/>
      </w:divBdr>
    </w:div>
    <w:div w:id="770735586">
      <w:bodyDiv w:val="1"/>
      <w:marLeft w:val="0"/>
      <w:marRight w:val="0"/>
      <w:marTop w:val="0"/>
      <w:marBottom w:val="0"/>
      <w:divBdr>
        <w:top w:val="none" w:sz="0" w:space="0" w:color="auto"/>
        <w:left w:val="none" w:sz="0" w:space="0" w:color="auto"/>
        <w:bottom w:val="none" w:sz="0" w:space="0" w:color="auto"/>
        <w:right w:val="none" w:sz="0" w:space="0" w:color="auto"/>
      </w:divBdr>
    </w:div>
    <w:div w:id="827599664">
      <w:bodyDiv w:val="1"/>
      <w:marLeft w:val="0"/>
      <w:marRight w:val="0"/>
      <w:marTop w:val="0"/>
      <w:marBottom w:val="0"/>
      <w:divBdr>
        <w:top w:val="none" w:sz="0" w:space="0" w:color="auto"/>
        <w:left w:val="none" w:sz="0" w:space="0" w:color="auto"/>
        <w:bottom w:val="none" w:sz="0" w:space="0" w:color="auto"/>
        <w:right w:val="none" w:sz="0" w:space="0" w:color="auto"/>
      </w:divBdr>
    </w:div>
    <w:div w:id="882248155">
      <w:bodyDiv w:val="1"/>
      <w:marLeft w:val="0"/>
      <w:marRight w:val="0"/>
      <w:marTop w:val="0"/>
      <w:marBottom w:val="0"/>
      <w:divBdr>
        <w:top w:val="none" w:sz="0" w:space="0" w:color="auto"/>
        <w:left w:val="none" w:sz="0" w:space="0" w:color="auto"/>
        <w:bottom w:val="none" w:sz="0" w:space="0" w:color="auto"/>
        <w:right w:val="none" w:sz="0" w:space="0" w:color="auto"/>
      </w:divBdr>
    </w:div>
    <w:div w:id="1402215749">
      <w:bodyDiv w:val="1"/>
      <w:marLeft w:val="0"/>
      <w:marRight w:val="0"/>
      <w:marTop w:val="0"/>
      <w:marBottom w:val="0"/>
      <w:divBdr>
        <w:top w:val="none" w:sz="0" w:space="0" w:color="auto"/>
        <w:left w:val="none" w:sz="0" w:space="0" w:color="auto"/>
        <w:bottom w:val="none" w:sz="0" w:space="0" w:color="auto"/>
        <w:right w:val="none" w:sz="0" w:space="0" w:color="auto"/>
      </w:divBdr>
    </w:div>
    <w:div w:id="1466897850">
      <w:bodyDiv w:val="1"/>
      <w:marLeft w:val="0"/>
      <w:marRight w:val="0"/>
      <w:marTop w:val="0"/>
      <w:marBottom w:val="0"/>
      <w:divBdr>
        <w:top w:val="none" w:sz="0" w:space="0" w:color="auto"/>
        <w:left w:val="none" w:sz="0" w:space="0" w:color="auto"/>
        <w:bottom w:val="none" w:sz="0" w:space="0" w:color="auto"/>
        <w:right w:val="none" w:sz="0" w:space="0" w:color="auto"/>
      </w:divBdr>
    </w:div>
    <w:div w:id="1470855972">
      <w:bodyDiv w:val="1"/>
      <w:marLeft w:val="0"/>
      <w:marRight w:val="0"/>
      <w:marTop w:val="0"/>
      <w:marBottom w:val="0"/>
      <w:divBdr>
        <w:top w:val="none" w:sz="0" w:space="0" w:color="auto"/>
        <w:left w:val="none" w:sz="0" w:space="0" w:color="auto"/>
        <w:bottom w:val="none" w:sz="0" w:space="0" w:color="auto"/>
        <w:right w:val="none" w:sz="0" w:space="0" w:color="auto"/>
      </w:divBdr>
    </w:div>
    <w:div w:id="1583447903">
      <w:bodyDiv w:val="1"/>
      <w:marLeft w:val="0"/>
      <w:marRight w:val="0"/>
      <w:marTop w:val="0"/>
      <w:marBottom w:val="0"/>
      <w:divBdr>
        <w:top w:val="none" w:sz="0" w:space="0" w:color="auto"/>
        <w:left w:val="none" w:sz="0" w:space="0" w:color="auto"/>
        <w:bottom w:val="none" w:sz="0" w:space="0" w:color="auto"/>
        <w:right w:val="none" w:sz="0" w:space="0" w:color="auto"/>
      </w:divBdr>
    </w:div>
    <w:div w:id="1746150204">
      <w:bodyDiv w:val="1"/>
      <w:marLeft w:val="0"/>
      <w:marRight w:val="0"/>
      <w:marTop w:val="0"/>
      <w:marBottom w:val="0"/>
      <w:divBdr>
        <w:top w:val="none" w:sz="0" w:space="0" w:color="auto"/>
        <w:left w:val="none" w:sz="0" w:space="0" w:color="auto"/>
        <w:bottom w:val="none" w:sz="0" w:space="0" w:color="auto"/>
        <w:right w:val="none" w:sz="0" w:space="0" w:color="auto"/>
      </w:divBdr>
    </w:div>
    <w:div w:id="1917091166">
      <w:bodyDiv w:val="1"/>
      <w:marLeft w:val="0"/>
      <w:marRight w:val="0"/>
      <w:marTop w:val="0"/>
      <w:marBottom w:val="0"/>
      <w:divBdr>
        <w:top w:val="none" w:sz="0" w:space="0" w:color="auto"/>
        <w:left w:val="none" w:sz="0" w:space="0" w:color="auto"/>
        <w:bottom w:val="none" w:sz="0" w:space="0" w:color="auto"/>
        <w:right w:val="none" w:sz="0" w:space="0" w:color="auto"/>
      </w:divBdr>
    </w:div>
    <w:div w:id="1975481937">
      <w:bodyDiv w:val="1"/>
      <w:marLeft w:val="0"/>
      <w:marRight w:val="0"/>
      <w:marTop w:val="0"/>
      <w:marBottom w:val="0"/>
      <w:divBdr>
        <w:top w:val="none" w:sz="0" w:space="0" w:color="auto"/>
        <w:left w:val="none" w:sz="0" w:space="0" w:color="auto"/>
        <w:bottom w:val="none" w:sz="0" w:space="0" w:color="auto"/>
        <w:right w:val="none" w:sz="0" w:space="0" w:color="auto"/>
      </w:divBdr>
    </w:div>
    <w:div w:id="20894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11</Pages>
  <Words>2456</Words>
  <Characters>13512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Rodriguez Sepulveda</dc:creator>
  <cp:keywords/>
  <dc:description/>
  <cp:lastModifiedBy>Eduardo Rodriguez Sepulveda</cp:lastModifiedBy>
  <cp:revision>6</cp:revision>
  <dcterms:created xsi:type="dcterms:W3CDTF">2019-02-11T20:17:00Z</dcterms:created>
  <dcterms:modified xsi:type="dcterms:W3CDTF">2019-02-12T18:52:00Z</dcterms:modified>
</cp:coreProperties>
</file>